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0DC" w:rsidRDefault="00C76458" w:rsidP="00233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6. </w:t>
      </w:r>
      <w:r w:rsidRPr="00C76458">
        <w:rPr>
          <w:rFonts w:ascii="Times New Roman" w:hAnsi="Times New Roman" w:cs="Times New Roman"/>
          <w:sz w:val="28"/>
          <w:szCs w:val="28"/>
        </w:rPr>
        <w:t>Методика решения слабоструктурированных задач.</w:t>
      </w:r>
    </w:p>
    <w:p w:rsidR="00C76458" w:rsidRDefault="00C76458" w:rsidP="00233C3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458">
        <w:rPr>
          <w:rFonts w:ascii="Times New Roman" w:hAnsi="Times New Roman" w:cs="Times New Roman"/>
          <w:sz w:val="28"/>
          <w:szCs w:val="28"/>
        </w:rPr>
        <w:t>Вопросы.</w:t>
      </w:r>
      <w:r w:rsidRPr="00C76458">
        <w:rPr>
          <w:b/>
          <w:sz w:val="28"/>
          <w:szCs w:val="28"/>
        </w:rPr>
        <w:t xml:space="preserve"> </w:t>
      </w:r>
      <w:r w:rsidRPr="00C76458">
        <w:rPr>
          <w:rFonts w:ascii="Times New Roman" w:hAnsi="Times New Roman" w:cs="Times New Roman"/>
          <w:i/>
          <w:sz w:val="28"/>
          <w:szCs w:val="28"/>
        </w:rPr>
        <w:t>Основные этапы процесса решения слабоструктурированных задач. Категория целей в системном анализе. Структуризация конечной цели в виде дерева целей. Поиск новых технических решений на основе морфологического анализа. Проектирование систем с использованием системных принципов. Основы байесовской принятия решений. Критерий для оптимизации решений в условиях риска и неопределенности.</w:t>
      </w:r>
    </w:p>
    <w:p w:rsidR="00C76458" w:rsidRPr="0033227A" w:rsidRDefault="00C76458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Категория целей в системном анализе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Системный анализ начинается с выявления и обоснования конечной цели, которую стремятся достичь при решении возникшей проблемы.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Цель выступает обычно, как прообраз будущего и обозначает некоторый конечный результат, заранее мыслимый и желаемый. Структуризация конечной цели позволяет определить стратегию ее достижения, и именно в этом состоит практическая ценность данной категории.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процессе формирования конечной цели могут участвовать: эксперты, системные аналитики и ЛПР.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Множество возможных целей.</w:t>
      </w:r>
      <w:r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Множество конкретных целей.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3227A">
        <w:rPr>
          <w:noProof/>
          <w:sz w:val="28"/>
          <w:szCs w:val="28"/>
        </w:rPr>
        <w:drawing>
          <wp:inline distT="0" distB="0" distL="0" distR="0">
            <wp:extent cx="1562100" cy="2141220"/>
            <wp:effectExtent l="19050" t="0" r="0" b="0"/>
            <wp:docPr id="1" name="Рисунок 1" descr="Конечная ц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ечная цел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3227A">
        <w:rPr>
          <w:sz w:val="28"/>
          <w:szCs w:val="28"/>
        </w:rPr>
        <w:t>Рис. 1 — Конечная цель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Все цели принято разделять на 3 класса:</w:t>
      </w:r>
    </w:p>
    <w:p w:rsidR="00C76458" w:rsidRPr="0033227A" w:rsidRDefault="00C76458" w:rsidP="00233C3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Функциональные цели, способ достижения которых известен и которые уже достигались в данной системе (выполнение производственного плана). Выпуск дипломированных специалистов.</w:t>
      </w:r>
    </w:p>
    <w:p w:rsidR="00C76458" w:rsidRPr="0033227A" w:rsidRDefault="00C76458" w:rsidP="00233C3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Цели-аналоги, которые достигались какой-либо системой,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27A">
        <w:rPr>
          <w:rFonts w:ascii="Times New Roman" w:hAnsi="Times New Roman" w:cs="Times New Roman"/>
          <w:sz w:val="28"/>
          <w:szCs w:val="28"/>
        </w:rPr>
        <w:t>однако никогда не достигались данной системой.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27A">
        <w:rPr>
          <w:rFonts w:ascii="Times New Roman" w:hAnsi="Times New Roman" w:cs="Times New Roman"/>
          <w:sz w:val="28"/>
          <w:szCs w:val="28"/>
        </w:rPr>
        <w:t>Создание ЛВС; создание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227A">
        <w:rPr>
          <w:rFonts w:ascii="Times New Roman" w:hAnsi="Times New Roman" w:cs="Times New Roman"/>
          <w:sz w:val="28"/>
          <w:szCs w:val="28"/>
        </w:rPr>
        <w:t>ботизированной технологической линии.</w:t>
      </w:r>
    </w:p>
    <w:p w:rsidR="00C76458" w:rsidRPr="0033227A" w:rsidRDefault="00C76458" w:rsidP="00233C3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 xml:space="preserve">Цели развития или новые цели, которые никогда и никакой системой ранее не достигались: создание ОГАС (общегосударственной системы </w:t>
      </w:r>
      <w:proofErr w:type="spellStart"/>
      <w:r w:rsidRPr="0033227A">
        <w:rPr>
          <w:rFonts w:ascii="Times New Roman" w:hAnsi="Times New Roman" w:cs="Times New Roman"/>
          <w:sz w:val="28"/>
          <w:szCs w:val="28"/>
        </w:rPr>
        <w:t>у-я</w:t>
      </w:r>
      <w:proofErr w:type="spellEnd"/>
      <w:r w:rsidRPr="0033227A">
        <w:rPr>
          <w:rFonts w:ascii="Times New Roman" w:hAnsi="Times New Roman" w:cs="Times New Roman"/>
          <w:sz w:val="28"/>
          <w:szCs w:val="28"/>
        </w:rPr>
        <w:t>); создание ЭВМ 5 поколения и др.</w:t>
      </w:r>
    </w:p>
    <w:p w:rsidR="00C76458" w:rsidRPr="0033227A" w:rsidRDefault="00C76458" w:rsidP="00233C3C">
      <w:pPr>
        <w:pStyle w:val="a3"/>
        <w:spacing w:before="0" w:beforeAutospacing="0" w:after="0" w:afterAutospacing="0"/>
        <w:ind w:firstLine="142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Для генерации целей могут служить различные способы:</w:t>
      </w:r>
    </w:p>
    <w:p w:rsidR="00C76458" w:rsidRPr="0033227A" w:rsidRDefault="00C76458" w:rsidP="00233C3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натурные эксперименты;</w:t>
      </w:r>
    </w:p>
    <w:p w:rsidR="00C76458" w:rsidRPr="0033227A" w:rsidRDefault="00C76458" w:rsidP="00233C3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математическое моделирование;</w:t>
      </w:r>
    </w:p>
    <w:p w:rsidR="00C76458" w:rsidRPr="0033227A" w:rsidRDefault="00C76458" w:rsidP="00233C3C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правдоподобное рассуждение.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noProof/>
          <w:sz w:val="28"/>
          <w:szCs w:val="28"/>
        </w:rPr>
        <w:lastRenderedPageBreak/>
        <w:drawing>
          <wp:inline distT="0" distB="0" distL="0" distR="0">
            <wp:extent cx="6048375" cy="4529990"/>
            <wp:effectExtent l="19050" t="0" r="9525" b="0"/>
            <wp:docPr id="2" name="Рисунок 2" descr="Способы генерации ц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пособы генерации целе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52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C3C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Рис. 2 — Способы генерации целей</w:t>
      </w:r>
    </w:p>
    <w:p w:rsidR="00C76458" w:rsidRPr="0033227A" w:rsidRDefault="00C76458" w:rsidP="00233C3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натуральные эксперименты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3227A">
        <w:rPr>
          <w:rFonts w:ascii="Times New Roman" w:hAnsi="Times New Roman" w:cs="Times New Roman"/>
          <w:sz w:val="28"/>
          <w:szCs w:val="28"/>
        </w:rPr>
        <w:t xml:space="preserve"> функциональные цели</w:t>
      </w:r>
    </w:p>
    <w:p w:rsidR="00C76458" w:rsidRPr="0033227A" w:rsidRDefault="00C76458" w:rsidP="00233C3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математическое моделирование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3227A">
        <w:rPr>
          <w:rFonts w:ascii="Times New Roman" w:hAnsi="Times New Roman" w:cs="Times New Roman"/>
          <w:sz w:val="28"/>
          <w:szCs w:val="28"/>
        </w:rPr>
        <w:t xml:space="preserve"> цели-аналоги</w:t>
      </w:r>
    </w:p>
    <w:p w:rsidR="00C76458" w:rsidRPr="0033227A" w:rsidRDefault="00C76458" w:rsidP="00233C3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правдоподобные рассуждения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3227A">
        <w:rPr>
          <w:rFonts w:ascii="Times New Roman" w:hAnsi="Times New Roman" w:cs="Times New Roman"/>
          <w:sz w:val="28"/>
          <w:szCs w:val="28"/>
        </w:rPr>
        <w:t xml:space="preserve"> цели — развитие</w:t>
      </w:r>
    </w:p>
    <w:p w:rsidR="00C76458" w:rsidRDefault="00C76458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</w:p>
    <w:p w:rsidR="00C76458" w:rsidRPr="0033227A" w:rsidRDefault="00C76458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Структуризация конечной цели в виде дерева целей</w:t>
      </w:r>
    </w:p>
    <w:p w:rsidR="00C76458" w:rsidRPr="0033227A" w:rsidRDefault="00C76458" w:rsidP="0042348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Дерево целей представляет собой многоуровневый граф, отражающий иерархию частных целей и задач, возникающих в результате структуризации конечной цели. При этом процесс структуризации конечной цели опирается на 3 базовых принципа:</w:t>
      </w:r>
    </w:p>
    <w:p w:rsidR="00C76458" w:rsidRPr="0033227A" w:rsidRDefault="00C76458" w:rsidP="00233C3C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 xml:space="preserve">Стратегия достижения конечной цели </w:t>
      </w:r>
      <w:r w:rsidR="0042348B">
        <w:rPr>
          <w:rFonts w:ascii="Times New Roman" w:hAnsi="Times New Roman" w:cs="Times New Roman"/>
          <w:sz w:val="28"/>
          <w:szCs w:val="28"/>
        </w:rPr>
        <w:t xml:space="preserve">должна вырабатываться </w:t>
      </w:r>
      <w:r w:rsidRPr="0033227A">
        <w:rPr>
          <w:rFonts w:ascii="Times New Roman" w:hAnsi="Times New Roman" w:cs="Times New Roman"/>
          <w:sz w:val="28"/>
          <w:szCs w:val="28"/>
        </w:rPr>
        <w:t>из самой цели в результате ее декомпозиции.</w:t>
      </w:r>
    </w:p>
    <w:p w:rsidR="00C76458" w:rsidRPr="0033227A" w:rsidRDefault="00C76458" w:rsidP="00233C3C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В процессе декомпозиции конечная цель разбивается на подцели, затем каждая из подцелей разбивается на более простые цели и т.д.</w:t>
      </w:r>
    </w:p>
    <w:p w:rsidR="00C76458" w:rsidRPr="0033227A" w:rsidRDefault="00C76458" w:rsidP="00233C3C">
      <w:pPr>
        <w:pStyle w:val="a3"/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Декомпозиция конечной цели осуществляется до уровня таких задач, которые возможно решить и с которых возможно начать операцию по достижению конечных целей. В качестве примера структуризации конечной цели может служить дерево целей в методе ПАТТЕРН.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Действия в Персидском заливе: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noProof/>
          <w:sz w:val="28"/>
          <w:szCs w:val="28"/>
        </w:rPr>
        <w:lastRenderedPageBreak/>
        <w:drawing>
          <wp:inline distT="0" distB="0" distL="0" distR="0">
            <wp:extent cx="5486400" cy="4114800"/>
            <wp:effectExtent l="19050" t="0" r="0" b="0"/>
            <wp:docPr id="3" name="Рисунок 3" descr="Дерево ц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ерево целе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Рис.</w:t>
      </w:r>
      <w:r w:rsidRPr="0033227A">
        <w:rPr>
          <w:sz w:val="28"/>
          <w:szCs w:val="28"/>
        </w:rPr>
        <w:t>3 — Дерево целей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Дополнительную информацию о дереве целей дает следующая таблица: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noProof/>
          <w:sz w:val="28"/>
          <w:szCs w:val="28"/>
        </w:rPr>
        <w:drawing>
          <wp:inline distT="0" distB="0" distL="0" distR="0">
            <wp:extent cx="5800725" cy="3349228"/>
            <wp:effectExtent l="19050" t="0" r="9525" b="0"/>
            <wp:docPr id="4" name="Рисунок 4" descr="http://victor-safronov.ru/systems-analysis/lectures/zhivickaya/20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ictor-safronov.ru/systems-analysis/lectures/zhivickaya/20-0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349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A43" w:rsidRDefault="00996A43" w:rsidP="00996A4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76458" w:rsidRDefault="00C76458" w:rsidP="00996A4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3227A">
        <w:rPr>
          <w:sz w:val="28"/>
          <w:szCs w:val="28"/>
        </w:rPr>
        <w:t>Рис.</w:t>
      </w:r>
      <w:r w:rsidR="0042348B" w:rsidRPr="0033227A"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4.</w:t>
      </w:r>
    </w:p>
    <w:p w:rsidR="0042348B" w:rsidRDefault="0042348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2348B" w:rsidRDefault="0042348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2348B" w:rsidRPr="0033227A" w:rsidRDefault="0042348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224"/>
        <w:gridCol w:w="4629"/>
        <w:gridCol w:w="2682"/>
      </w:tblGrid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иерархии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элементов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Национальные цели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Принципы систем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Функциональные подсистемы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Конструкции функциональных </w:t>
            </w:r>
            <w:proofErr w:type="spellStart"/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подсисистем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C76458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Технические проблемы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</w:tr>
    </w:tbl>
    <w:p w:rsidR="00233C3C" w:rsidRDefault="00233C3C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</w:p>
    <w:p w:rsidR="00C76458" w:rsidRPr="0033227A" w:rsidRDefault="00C76458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Проектирование систем с использованием системных принципов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Задача: пусть объектом проектирования является система телекодовой радиосвязи, которая предназначена для помехоустойчивой передачи двоичной информации от источника к получателю.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noProof/>
          <w:sz w:val="28"/>
          <w:szCs w:val="28"/>
        </w:rPr>
        <w:drawing>
          <wp:inline distT="0" distB="0" distL="0" distR="0">
            <wp:extent cx="5705475" cy="2110244"/>
            <wp:effectExtent l="19050" t="0" r="9525" b="0"/>
            <wp:docPr id="7" name="Рисунок 7" descr="Система телекодовой радиосвяз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истема телекодовой радиосвяз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239" cy="211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48B" w:rsidRDefault="0042348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Рис.</w:t>
      </w:r>
      <w:r w:rsidR="0042348B">
        <w:rPr>
          <w:sz w:val="28"/>
          <w:szCs w:val="28"/>
        </w:rPr>
        <w:t>5</w:t>
      </w:r>
      <w:r w:rsidRPr="0033227A">
        <w:rPr>
          <w:sz w:val="28"/>
          <w:szCs w:val="28"/>
        </w:rPr>
        <w:t> — Система радиосвязи</w:t>
      </w:r>
      <w:r w:rsidR="0042348B">
        <w:rPr>
          <w:sz w:val="28"/>
          <w:szCs w:val="28"/>
        </w:rPr>
        <w:t>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Кодер — обладает корректирующим свойством (внесением дополнительных символов). Выбираем все, кроме приемника. Известна матрица альтернативных технических средств. Эта матрица уже упорядочена.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7"/>
        <w:gridCol w:w="1537"/>
        <w:gridCol w:w="1201"/>
        <w:gridCol w:w="764"/>
        <w:gridCol w:w="1150"/>
        <w:gridCol w:w="1201"/>
        <w:gridCol w:w="557"/>
        <w:gridCol w:w="1367"/>
        <w:gridCol w:w="1201"/>
      </w:tblGrid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Тип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Избыточ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ность</w:t>
            </w:r>
            <w:proofErr w:type="spellEnd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кода R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Стои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мость</w:t>
            </w:r>
            <w:proofErr w:type="spellEnd"/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Тип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Пропускная способность I бит/сек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Стои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мость</w:t>
            </w:r>
            <w:proofErr w:type="spellEnd"/>
          </w:p>
        </w:tc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Тип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Мощн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ость</w:t>
            </w:r>
            <w:proofErr w:type="spellEnd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передат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чика</w:t>
            </w:r>
            <w:proofErr w:type="spellEnd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 (КВт)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233C3C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Стои</w:t>
            </w:r>
            <w:r w:rsidR="00233C3C"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33C3C">
              <w:rPr>
                <w:rFonts w:ascii="Times New Roman" w:hAnsi="Times New Roman" w:cs="Times New Roman"/>
                <w:bCs/>
                <w:sz w:val="28"/>
                <w:szCs w:val="28"/>
              </w:rPr>
              <w:t>мость</w:t>
            </w:r>
            <w:proofErr w:type="spellEnd"/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5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3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3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C(П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458" w:rsidRPr="0033227A" w:rsidTr="00233C3C">
        <w:trPr>
          <w:tblCellSpacing w:w="0" w:type="dxa"/>
          <w:jc w:val="center"/>
        </w:trPr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3/4</w:t>
            </w:r>
          </w:p>
        </w:tc>
        <w:tc>
          <w:tcPr>
            <w:tcW w:w="1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C(K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6458" w:rsidRPr="0033227A" w:rsidRDefault="00C76458" w:rsidP="00233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C(K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&lt; C(K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), C(M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&lt; C(M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 &lt; C(M</w:t>
      </w:r>
      <w:r w:rsidRPr="0033227A">
        <w:rPr>
          <w:sz w:val="28"/>
          <w:szCs w:val="28"/>
          <w:vertAlign w:val="subscript"/>
        </w:rPr>
        <w:t>3</w:t>
      </w:r>
      <w:r w:rsidRPr="0033227A">
        <w:rPr>
          <w:sz w:val="28"/>
          <w:szCs w:val="28"/>
        </w:rPr>
        <w:t>) &lt; C(M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</w:rPr>
        <w:t>), C(П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&lt; C(П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 &lt; C(П</w:t>
      </w:r>
      <w:r w:rsidRPr="0033227A">
        <w:rPr>
          <w:sz w:val="28"/>
          <w:szCs w:val="28"/>
          <w:vertAlign w:val="subscript"/>
        </w:rPr>
        <w:t>3</w:t>
      </w:r>
      <w:r w:rsidRPr="0033227A">
        <w:rPr>
          <w:sz w:val="28"/>
          <w:szCs w:val="28"/>
        </w:rPr>
        <w:t>) &lt; C(П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</w:rPr>
        <w:t>), т.к. мы выбираем по интуиции.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Матрицу составили в порядке изменения характеристик.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Выбирать только по стоимости не целесообразно. Выбор нужно производить </w:t>
      </w:r>
      <w:r w:rsidR="0042348B">
        <w:rPr>
          <w:sz w:val="28"/>
          <w:szCs w:val="28"/>
        </w:rPr>
        <w:t xml:space="preserve">с учетом </w:t>
      </w:r>
      <w:r w:rsidRPr="0033227A">
        <w:rPr>
          <w:sz w:val="28"/>
          <w:szCs w:val="28"/>
        </w:rPr>
        <w:t>технически</w:t>
      </w:r>
      <w:r w:rsidR="0042348B">
        <w:rPr>
          <w:sz w:val="28"/>
          <w:szCs w:val="28"/>
        </w:rPr>
        <w:t>х</w:t>
      </w:r>
      <w:r w:rsidRPr="0033227A">
        <w:rPr>
          <w:sz w:val="28"/>
          <w:szCs w:val="28"/>
        </w:rPr>
        <w:t xml:space="preserve"> требовани</w:t>
      </w:r>
      <w:r w:rsidR="0042348B">
        <w:rPr>
          <w:sz w:val="28"/>
          <w:szCs w:val="28"/>
        </w:rPr>
        <w:t>й</w:t>
      </w:r>
      <w:r w:rsidRPr="0033227A">
        <w:rPr>
          <w:sz w:val="28"/>
          <w:szCs w:val="28"/>
        </w:rPr>
        <w:t>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Требуется найти оптимальный по стоимости вариант системы, который обеспечивает передачу информации со скоростью V = 1200бит/сек и вероятность ошибки не более, чем </w:t>
      </w:r>
      <w:proofErr w:type="spellStart"/>
      <w:r w:rsidRPr="0033227A">
        <w:rPr>
          <w:sz w:val="28"/>
          <w:szCs w:val="28"/>
        </w:rPr>
        <w:t>P</w:t>
      </w:r>
      <w:r w:rsidRPr="0033227A">
        <w:rPr>
          <w:sz w:val="28"/>
          <w:szCs w:val="28"/>
          <w:vertAlign w:val="subscript"/>
        </w:rPr>
        <w:t>ош</w:t>
      </w:r>
      <w:proofErr w:type="spellEnd"/>
      <w:r w:rsidRPr="0033227A">
        <w:rPr>
          <w:sz w:val="28"/>
          <w:szCs w:val="28"/>
        </w:rPr>
        <w:t> = 0,001 (т.е. 1 ошибка на 1000 передаваемых символов).</w:t>
      </w:r>
    </w:p>
    <w:p w:rsidR="00C76458" w:rsidRPr="0033227A" w:rsidRDefault="00C76458" w:rsidP="00233C3C">
      <w:pPr>
        <w:pStyle w:val="a3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Традиционный подход предусматривает выбор самых дешевых кодека, модема и передатчика, исходя из заданных требований к системе.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Выбор кодека: K</w:t>
      </w:r>
      <w:r w:rsidRPr="0033227A">
        <w:rPr>
          <w:sz w:val="28"/>
          <w:szCs w:val="28"/>
          <w:vertAlign w:val="subscript"/>
        </w:rPr>
        <w:t>0</w:t>
      </w:r>
      <w:r w:rsidRPr="0033227A">
        <w:rPr>
          <w:sz w:val="28"/>
          <w:szCs w:val="28"/>
        </w:rPr>
        <w:t> → C(K</w:t>
      </w:r>
      <w:r w:rsidRPr="0033227A">
        <w:rPr>
          <w:sz w:val="28"/>
          <w:szCs w:val="28"/>
          <w:vertAlign w:val="subscript"/>
        </w:rPr>
        <w:t>0</w:t>
      </w:r>
      <w:r w:rsidRPr="0033227A">
        <w:rPr>
          <w:sz w:val="28"/>
          <w:szCs w:val="28"/>
        </w:rPr>
        <w:t>) = 0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Выбор модема: M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 → C(M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Выбор передатчика: </w:t>
      </w:r>
      <w:proofErr w:type="spellStart"/>
      <w:r w:rsidRPr="0033227A">
        <w:rPr>
          <w:sz w:val="28"/>
          <w:szCs w:val="28"/>
        </w:rPr>
        <w:t>P</w:t>
      </w:r>
      <w:r w:rsidRPr="0033227A">
        <w:rPr>
          <w:sz w:val="28"/>
          <w:szCs w:val="28"/>
          <w:vertAlign w:val="subscript"/>
        </w:rPr>
        <w:t>ош</w:t>
      </w:r>
      <w:proofErr w:type="spellEnd"/>
      <w:r w:rsidRPr="0033227A">
        <w:rPr>
          <w:sz w:val="28"/>
          <w:szCs w:val="28"/>
        </w:rPr>
        <w:t> = </w:t>
      </w:r>
      <w:proofErr w:type="spellStart"/>
      <w:r w:rsidRPr="0033227A">
        <w:rPr>
          <w:sz w:val="28"/>
          <w:szCs w:val="28"/>
        </w:rPr>
        <w:t>f</w:t>
      </w:r>
      <w:proofErr w:type="spellEnd"/>
      <w:r w:rsidRPr="0033227A">
        <w:rPr>
          <w:sz w:val="28"/>
          <w:szCs w:val="28"/>
        </w:rPr>
        <w:t xml:space="preserve">(P) или </w:t>
      </w:r>
      <w:proofErr w:type="spellStart"/>
      <w:r w:rsidRPr="0033227A">
        <w:rPr>
          <w:sz w:val="28"/>
          <w:szCs w:val="28"/>
        </w:rPr>
        <w:t>f</w:t>
      </w:r>
      <w:proofErr w:type="spellEnd"/>
      <w:r w:rsidRPr="0033227A">
        <w:rPr>
          <w:sz w:val="28"/>
          <w:szCs w:val="28"/>
        </w:rPr>
        <w:t>(P) = 10</w:t>
      </w:r>
      <w:r w:rsidR="0042348B" w:rsidRPr="0042348B">
        <w:rPr>
          <w:sz w:val="28"/>
          <w:szCs w:val="28"/>
          <w:vertAlign w:val="superscript"/>
        </w:rPr>
        <w:t>-</w:t>
      </w:r>
      <w:r w:rsidRPr="0042348B">
        <w:rPr>
          <w:sz w:val="28"/>
          <w:szCs w:val="28"/>
          <w:vertAlign w:val="superscript"/>
        </w:rPr>
        <w:t>3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Эту мощность обеспечивает только П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</w:rPr>
        <w:t> — С(П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</w:rPr>
        <w:t>)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результате выбора имеем: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33227A">
        <w:rPr>
          <w:sz w:val="28"/>
          <w:szCs w:val="28"/>
        </w:rPr>
        <w:t>В</w:t>
      </w:r>
      <w:r w:rsidRPr="0033227A">
        <w:rPr>
          <w:sz w:val="28"/>
          <w:szCs w:val="28"/>
          <w:vertAlign w:val="subscript"/>
        </w:rPr>
        <w:t>опт</w:t>
      </w:r>
      <w:proofErr w:type="spellEnd"/>
      <w:r w:rsidRPr="0033227A">
        <w:rPr>
          <w:sz w:val="28"/>
          <w:szCs w:val="28"/>
        </w:rPr>
        <w:t> = (K</w:t>
      </w:r>
      <w:r w:rsidRPr="0033227A">
        <w:rPr>
          <w:sz w:val="28"/>
          <w:szCs w:val="28"/>
          <w:vertAlign w:val="subscript"/>
        </w:rPr>
        <w:t>0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, П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</w:rPr>
        <w:t>) (*)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С = С(M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 + С(П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</w:rPr>
        <w:t>)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Вариант системы со звездочкой не является </w:t>
      </w:r>
      <w:proofErr w:type="spellStart"/>
      <w:r w:rsidRPr="0033227A">
        <w:rPr>
          <w:sz w:val="28"/>
          <w:szCs w:val="28"/>
        </w:rPr>
        <w:t>opt</w:t>
      </w:r>
      <w:proofErr w:type="spellEnd"/>
      <w:r w:rsidRPr="0033227A">
        <w:rPr>
          <w:sz w:val="28"/>
          <w:szCs w:val="28"/>
        </w:rPr>
        <w:t>, т.к. стоимость системы по этому варианту не является минимальной, хотя на каждом из этапов выбиралось самое дешевое решение.</w:t>
      </w:r>
    </w:p>
    <w:p w:rsidR="00C76458" w:rsidRPr="0033227A" w:rsidRDefault="00C76458" w:rsidP="00233C3C">
      <w:pPr>
        <w:pStyle w:val="a3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Системный подход предусматривает отбор допустимых вариантов системы, исходя из заданных требований, оценку этих вариантов по стоимости и выбор варианта с минимальной стоимостью.</w:t>
      </w:r>
    </w:p>
    <w:p w:rsidR="00C76458" w:rsidRPr="0033227A" w:rsidRDefault="00C76458" w:rsidP="00233C3C">
      <w:pPr>
        <w:pStyle w:val="a3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Отбираем сочетание кодеков и модемов по заданной скорости передачи информации </w:t>
      </w:r>
      <w:proofErr w:type="spellStart"/>
      <w:r w:rsidRPr="0033227A">
        <w:rPr>
          <w:sz w:val="28"/>
          <w:szCs w:val="28"/>
        </w:rPr>
        <w:t>V</w:t>
      </w:r>
      <w:r w:rsidRPr="0033227A">
        <w:rPr>
          <w:sz w:val="28"/>
          <w:szCs w:val="28"/>
          <w:vertAlign w:val="subscript"/>
        </w:rPr>
        <w:t>пер</w:t>
      </w:r>
      <w:proofErr w:type="spellEnd"/>
      <w:r w:rsidRPr="0033227A">
        <w:rPr>
          <w:sz w:val="28"/>
          <w:szCs w:val="28"/>
        </w:rPr>
        <w:t> = (1-R)</w:t>
      </w:r>
      <w:r w:rsidRPr="0033227A">
        <w:rPr>
          <w:rFonts w:ascii="Cambria Math" w:hAnsi="Cambria Math"/>
          <w:sz w:val="28"/>
          <w:szCs w:val="28"/>
        </w:rPr>
        <w:t>⋅</w:t>
      </w:r>
      <w:r w:rsidRPr="0033227A">
        <w:rPr>
          <w:sz w:val="28"/>
          <w:szCs w:val="28"/>
        </w:rPr>
        <w:t>I = 1200 где R — характеристика по модемам, I — пропускная способность по модемам. Данному условию удовлетворяют такие сочетания: (K</w:t>
      </w:r>
      <w:r w:rsidRPr="0033227A">
        <w:rPr>
          <w:sz w:val="28"/>
          <w:szCs w:val="28"/>
          <w:vertAlign w:val="subscript"/>
        </w:rPr>
        <w:t>0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), (K</w:t>
      </w:r>
      <w:r w:rsidRPr="0033227A">
        <w:rPr>
          <w:sz w:val="28"/>
          <w:szCs w:val="28"/>
          <w:vertAlign w:val="subscript"/>
        </w:rPr>
        <w:t>0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3</w:t>
      </w:r>
      <w:r w:rsidRPr="0033227A">
        <w:rPr>
          <w:sz w:val="28"/>
          <w:szCs w:val="28"/>
          <w:vertAlign w:val="superscript"/>
        </w:rPr>
        <w:t>(1)</w:t>
      </w:r>
      <w:r w:rsidRPr="0033227A">
        <w:rPr>
          <w:sz w:val="28"/>
          <w:szCs w:val="28"/>
        </w:rPr>
        <w:t>), (K</w:t>
      </w:r>
      <w:r w:rsidRPr="0033227A">
        <w:rPr>
          <w:sz w:val="28"/>
          <w:szCs w:val="28"/>
          <w:vertAlign w:val="subscript"/>
        </w:rPr>
        <w:t>0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  <w:vertAlign w:val="superscript"/>
        </w:rPr>
        <w:t>(1)</w:t>
      </w:r>
      <w:r w:rsidRPr="0033227A">
        <w:rPr>
          <w:sz w:val="28"/>
          <w:szCs w:val="28"/>
        </w:rPr>
        <w:t>), (K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3</w:t>
      </w:r>
      <w:r w:rsidRPr="0033227A">
        <w:rPr>
          <w:sz w:val="28"/>
          <w:szCs w:val="28"/>
          <w:vertAlign w:val="superscript"/>
        </w:rPr>
        <w:t>(2)</w:t>
      </w:r>
      <w:r w:rsidRPr="0033227A">
        <w:rPr>
          <w:sz w:val="28"/>
          <w:szCs w:val="28"/>
        </w:rPr>
        <w:t>), (K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  <w:vertAlign w:val="superscript"/>
        </w:rPr>
        <w:t>(2)</w:t>
      </w:r>
      <w:r w:rsidRPr="0033227A">
        <w:rPr>
          <w:sz w:val="28"/>
          <w:szCs w:val="28"/>
        </w:rPr>
        <w:t>), (K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  <w:vertAlign w:val="superscript"/>
        </w:rPr>
        <w:t>(3)</w:t>
      </w:r>
      <w:r w:rsidRPr="0033227A">
        <w:rPr>
          <w:sz w:val="28"/>
          <w:szCs w:val="28"/>
        </w:rPr>
        <w:t>)</w:t>
      </w:r>
    </w:p>
    <w:p w:rsidR="00C76458" w:rsidRPr="0033227A" w:rsidRDefault="00C76458" w:rsidP="00233C3C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 xml:space="preserve">Отобранные сочетания кодеков и модемов проверяем на требования по вероятности ошибки: </w:t>
      </w:r>
      <w:proofErr w:type="spellStart"/>
      <w:r w:rsidRPr="0033227A">
        <w:rPr>
          <w:rFonts w:ascii="Times New Roman" w:hAnsi="Times New Roman" w:cs="Times New Roman"/>
          <w:sz w:val="28"/>
          <w:szCs w:val="28"/>
        </w:rPr>
        <w:t>P</w:t>
      </w:r>
      <w:r w:rsidRPr="0033227A">
        <w:rPr>
          <w:rFonts w:ascii="Times New Roman" w:hAnsi="Times New Roman" w:cs="Times New Roman"/>
          <w:sz w:val="28"/>
          <w:szCs w:val="28"/>
          <w:vertAlign w:val="subscript"/>
        </w:rPr>
        <w:t>ош</w:t>
      </w:r>
      <w:proofErr w:type="spellEnd"/>
      <w:r w:rsidRPr="0033227A">
        <w:rPr>
          <w:rFonts w:ascii="Times New Roman" w:hAnsi="Times New Roman" w:cs="Times New Roman"/>
          <w:sz w:val="28"/>
          <w:szCs w:val="28"/>
        </w:rPr>
        <w:t> = 0,001. Если в i-том решении Р &lt; 60 КВт, то сочетание кодека и модема вместе с соответствующим передатчиком относят к разряду допустимых.</w:t>
      </w:r>
    </w:p>
    <w:p w:rsidR="00C76458" w:rsidRPr="0033227A" w:rsidRDefault="00C76458" w:rsidP="00233C3C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Определяем стоимость допустимых сочетаний кодека, модема и передатчика C = C(</w:t>
      </w:r>
      <w:proofErr w:type="spellStart"/>
      <w:r w:rsidRPr="0033227A">
        <w:rPr>
          <w:rFonts w:ascii="Times New Roman" w:hAnsi="Times New Roman" w:cs="Times New Roman"/>
          <w:sz w:val="28"/>
          <w:szCs w:val="28"/>
        </w:rPr>
        <w:t>K</w:t>
      </w:r>
      <w:r w:rsidRPr="0033227A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33227A">
        <w:rPr>
          <w:rFonts w:ascii="Times New Roman" w:hAnsi="Times New Roman" w:cs="Times New Roman"/>
          <w:sz w:val="28"/>
          <w:szCs w:val="28"/>
        </w:rPr>
        <w:t>) + C(</w:t>
      </w:r>
      <w:proofErr w:type="spellStart"/>
      <w:r w:rsidRPr="0033227A">
        <w:rPr>
          <w:rFonts w:ascii="Times New Roman" w:hAnsi="Times New Roman" w:cs="Times New Roman"/>
          <w:sz w:val="28"/>
          <w:szCs w:val="28"/>
        </w:rPr>
        <w:t>M</w:t>
      </w:r>
      <w:r w:rsidRPr="0033227A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33227A">
        <w:rPr>
          <w:rFonts w:ascii="Times New Roman" w:hAnsi="Times New Roman" w:cs="Times New Roman"/>
          <w:sz w:val="28"/>
          <w:szCs w:val="28"/>
        </w:rPr>
        <w:t>) + C(</w:t>
      </w:r>
      <w:proofErr w:type="spellStart"/>
      <w:r w:rsidRPr="0033227A">
        <w:rPr>
          <w:rFonts w:ascii="Times New Roman" w:hAnsi="Times New Roman" w:cs="Times New Roman"/>
          <w:sz w:val="28"/>
          <w:szCs w:val="28"/>
        </w:rPr>
        <w:t>П</w:t>
      </w:r>
      <w:r w:rsidRPr="0033227A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33227A">
        <w:rPr>
          <w:rFonts w:ascii="Times New Roman" w:hAnsi="Times New Roman" w:cs="Times New Roman"/>
          <w:sz w:val="28"/>
          <w:szCs w:val="28"/>
        </w:rPr>
        <w:t>)</w:t>
      </w:r>
    </w:p>
    <w:p w:rsidR="00C76458" w:rsidRPr="0033227A" w:rsidRDefault="00C76458" w:rsidP="00233C3C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Выбираем допустимое сочетание кодека, модема и передатчика, оптимальное по критерию стоимости.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данной задаче оптимальное решение следующее: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33227A">
        <w:rPr>
          <w:sz w:val="28"/>
          <w:szCs w:val="28"/>
        </w:rPr>
        <w:t>В</w:t>
      </w:r>
      <w:r w:rsidRPr="0033227A">
        <w:rPr>
          <w:sz w:val="28"/>
          <w:szCs w:val="28"/>
          <w:vertAlign w:val="subscript"/>
        </w:rPr>
        <w:t>опт</w:t>
      </w:r>
      <w:proofErr w:type="spellEnd"/>
      <w:r w:rsidRPr="0033227A">
        <w:rPr>
          <w:sz w:val="28"/>
          <w:szCs w:val="28"/>
        </w:rPr>
        <w:t> = (K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, M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  <w:vertAlign w:val="superscript"/>
        </w:rPr>
        <w:t>(2)</w:t>
      </w:r>
      <w:r w:rsidRPr="0033227A">
        <w:rPr>
          <w:sz w:val="28"/>
          <w:szCs w:val="28"/>
        </w:rPr>
        <w:t>, П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 (**)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C = С(K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+ С(M</w:t>
      </w:r>
      <w:r w:rsidRPr="0033227A">
        <w:rPr>
          <w:sz w:val="28"/>
          <w:szCs w:val="28"/>
          <w:vertAlign w:val="subscript"/>
        </w:rPr>
        <w:t>4</w:t>
      </w:r>
      <w:r w:rsidRPr="0033227A">
        <w:rPr>
          <w:sz w:val="28"/>
          <w:szCs w:val="28"/>
          <w:vertAlign w:val="superscript"/>
        </w:rPr>
        <w:t>(2)</w:t>
      </w:r>
      <w:r w:rsidRPr="0033227A">
        <w:rPr>
          <w:sz w:val="28"/>
          <w:szCs w:val="28"/>
        </w:rPr>
        <w:t>) + С(П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</w:t>
      </w:r>
    </w:p>
    <w:p w:rsidR="00C76458" w:rsidRPr="0033227A" w:rsidRDefault="00C76458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Вариант системы (**) является оптимальным, т.к. стоимость системы по этому варианту является минимальной,</w:t>
      </w:r>
      <w:r w:rsidR="00233C3C"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причем система оптимизировалась в целом как единый объект. Каждая система должна оптимизироваться в целом, т.е. как единый объект с заданным целевым назначением, т.к. оптимизация по частям не дает в общем случае оптимальной системы и оправдано лишь в двух типичных ситуациях:</w:t>
      </w:r>
    </w:p>
    <w:p w:rsidR="00C76458" w:rsidRPr="0033227A" w:rsidRDefault="00C76458" w:rsidP="00233C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Когда части системы независимы по оптимизируемым параметрам (это очень редкий случай);</w:t>
      </w:r>
    </w:p>
    <w:p w:rsidR="00C76458" w:rsidRDefault="00C76458" w:rsidP="00233C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Когда оптимизация системы в целом затруднительна в силу ее сложности или каких-либо других причин.</w:t>
      </w:r>
    </w:p>
    <w:p w:rsidR="00813621" w:rsidRPr="0033227A" w:rsidRDefault="00813621" w:rsidP="00813621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13621" w:rsidRPr="0033227A" w:rsidRDefault="00813621" w:rsidP="00813621">
      <w:pPr>
        <w:pStyle w:val="4"/>
        <w:spacing w:before="0" w:beforeAutospacing="0" w:after="0" w:afterAutospacing="0"/>
        <w:rPr>
          <w:sz w:val="28"/>
          <w:szCs w:val="28"/>
        </w:rPr>
      </w:pPr>
      <w:r w:rsidRPr="0033227A">
        <w:rPr>
          <w:sz w:val="28"/>
          <w:szCs w:val="28"/>
        </w:rPr>
        <w:t>Поиск новых технических решений на основе морфологического анализа</w:t>
      </w:r>
    </w:p>
    <w:p w:rsidR="00813621" w:rsidRDefault="00813621" w:rsidP="008136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Для высшего качества проработки технических решений служит новый класс методов — методы поиска новых технических решений.</w:t>
      </w:r>
    </w:p>
    <w:p w:rsidR="0018515A" w:rsidRPr="0018515A" w:rsidRDefault="0018515A" w:rsidP="008136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8515A">
        <w:rPr>
          <w:bCs/>
          <w:sz w:val="28"/>
          <w:szCs w:val="28"/>
        </w:rPr>
        <w:t>Морфологический анализ</w:t>
      </w:r>
      <w:r w:rsidRPr="0018515A">
        <w:rPr>
          <w:sz w:val="28"/>
          <w:szCs w:val="28"/>
        </w:rPr>
        <w:t xml:space="preserve"> (метод морфологического анализа) — основан на подборе возможных решений для отдельных частей задачи (так называемых морфологических признаков, характеризующих устройство) и последующем систематизированном получении их сочетаний (комбинировании). Относится к </w:t>
      </w:r>
      <w:hyperlink r:id="rId12" w:tooltip="Эвристика" w:history="1">
        <w:r w:rsidRPr="0018515A">
          <w:rPr>
            <w:rStyle w:val="aa"/>
            <w:color w:val="auto"/>
            <w:sz w:val="28"/>
            <w:szCs w:val="28"/>
            <w:u w:val="none"/>
          </w:rPr>
          <w:t>эвристическим методам</w:t>
        </w:r>
      </w:hyperlink>
    </w:p>
    <w:p w:rsidR="00813621" w:rsidRPr="0033227A" w:rsidRDefault="00813621" w:rsidP="0081362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К числу перспективных относится метод морфологического ящика </w:t>
      </w:r>
      <w:proofErr w:type="spellStart"/>
      <w:r w:rsidRPr="0033227A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Pr="0033227A">
        <w:rPr>
          <w:sz w:val="28"/>
          <w:szCs w:val="28"/>
        </w:rPr>
        <w:t>Цвикки</w:t>
      </w:r>
      <w:proofErr w:type="spellEnd"/>
      <w:r w:rsidRPr="0033227A">
        <w:rPr>
          <w:sz w:val="28"/>
          <w:szCs w:val="28"/>
        </w:rPr>
        <w:t xml:space="preserve">, позволяющий систематизировать </w:t>
      </w:r>
      <w:r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возможные технические решения и выбрать из их числа рациональные решения. При этом синтезируются как известные, так и новые технические решения, которые при несистематизированной деятельности вообще могут быть упущены.</w:t>
      </w:r>
    </w:p>
    <w:p w:rsidR="00813621" w:rsidRPr="0033227A" w:rsidRDefault="00813621" w:rsidP="0081362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Одна из модификаций метода состоит в следующем:</w:t>
      </w:r>
    </w:p>
    <w:p w:rsidR="00813621" w:rsidRPr="0033227A" w:rsidRDefault="00813621" w:rsidP="0081362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Определяется целевое назначение искомого технического объекта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621" w:rsidRPr="0033227A" w:rsidRDefault="00813621" w:rsidP="0081362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Исходя из целевого назначения объект разделяется на важнейшие функциональные узлы</w:t>
      </w:r>
    </w:p>
    <w:p w:rsidR="00813621" w:rsidRPr="0033227A" w:rsidRDefault="00813621" w:rsidP="0081362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Для каждого функционального узла, независимо от других узлов, находится множество технических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621" w:rsidRPr="0033227A" w:rsidRDefault="00813621" w:rsidP="0081362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Состоится морфологическая матрица, содержащая возможные технические 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3621" w:rsidRPr="0033227A" w:rsidRDefault="00813621" w:rsidP="00813621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На основе матрицы выбирается техническое решение для объекта в целом</w:t>
      </w:r>
      <w:r w:rsidR="006F786C">
        <w:rPr>
          <w:rFonts w:ascii="Times New Roman" w:hAnsi="Times New Roman" w:cs="Times New Roman"/>
          <w:sz w:val="28"/>
          <w:szCs w:val="28"/>
        </w:rPr>
        <w:t>.</w:t>
      </w:r>
    </w:p>
    <w:p w:rsidR="0018515A" w:rsidRPr="006F786C" w:rsidRDefault="0018515A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F786C">
        <w:rPr>
          <w:sz w:val="28"/>
          <w:szCs w:val="28"/>
        </w:rPr>
        <w:t xml:space="preserve">Например, необходимо предложить новую эффективную конструкцию устройства для транспортирования по снегу — </w:t>
      </w:r>
      <w:hyperlink r:id="rId13" w:tooltip="Снегоход" w:history="1">
        <w:r w:rsidRPr="006F786C">
          <w:rPr>
            <w:rStyle w:val="aa"/>
            <w:color w:val="auto"/>
            <w:sz w:val="28"/>
            <w:szCs w:val="28"/>
            <w:u w:val="none"/>
          </w:rPr>
          <w:t>снегохода</w:t>
        </w:r>
      </w:hyperlink>
      <w:r w:rsidRPr="006F786C">
        <w:rPr>
          <w:sz w:val="28"/>
          <w:szCs w:val="28"/>
        </w:rPr>
        <w:t>.</w:t>
      </w:r>
    </w:p>
    <w:p w:rsidR="0018515A" w:rsidRPr="006F786C" w:rsidRDefault="0018515A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F786C">
        <w:rPr>
          <w:sz w:val="28"/>
          <w:szCs w:val="28"/>
        </w:rPr>
        <w:t xml:space="preserve">Точное определение класса изучаемых систем (устройств) позволяет раскрыть основные характеристики или параметры, облегчающие поиск новых решений. Применительно к снегоходу как транспортному средству морфологическими признаками могут быть функциональные узлы снегохода: А — двигатель, Б — движитель, В — опора кабины, Г — управление, Д — обеспечение заднего хода и т. п. </w:t>
      </w:r>
      <w:proofErr w:type="spellStart"/>
      <w:r w:rsidRPr="006F786C">
        <w:rPr>
          <w:sz w:val="28"/>
          <w:szCs w:val="28"/>
        </w:rPr>
        <w:t>Номиналистически</w:t>
      </w:r>
      <w:proofErr w:type="spellEnd"/>
      <w:r w:rsidRPr="006F786C">
        <w:rPr>
          <w:sz w:val="28"/>
          <w:szCs w:val="28"/>
        </w:rPr>
        <w:t xml:space="preserve"> снегоход может представляться как дирижабль. Кажущаяся бессмыслица показывает насколько важно соблюдение формы информации в структуре.</w:t>
      </w:r>
    </w:p>
    <w:p w:rsidR="0018515A" w:rsidRPr="006F786C" w:rsidRDefault="0018515A" w:rsidP="006F786C">
      <w:pPr>
        <w:pStyle w:val="a3"/>
        <w:spacing w:before="0" w:beforeAutospacing="0" w:after="0" w:afterAutospacing="0"/>
        <w:rPr>
          <w:sz w:val="28"/>
          <w:szCs w:val="28"/>
        </w:rPr>
      </w:pPr>
      <w:r w:rsidRPr="006F786C">
        <w:rPr>
          <w:sz w:val="28"/>
          <w:szCs w:val="28"/>
        </w:rPr>
        <w:t>Каждая характеристика (параметр) обладает определённым числом различных независимых свойств. Так, двигатели: А</w:t>
      </w:r>
      <w:r w:rsidRPr="006F786C">
        <w:rPr>
          <w:sz w:val="28"/>
          <w:szCs w:val="28"/>
          <w:vertAlign w:val="subscript"/>
        </w:rPr>
        <w:t>1</w:t>
      </w:r>
      <w:r w:rsidRPr="006F786C">
        <w:rPr>
          <w:sz w:val="28"/>
          <w:szCs w:val="28"/>
        </w:rPr>
        <w:t> — внутреннего сгорания, А</w:t>
      </w:r>
      <w:r w:rsidRPr="006F786C">
        <w:rPr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> — газовая турбина, А</w:t>
      </w:r>
      <w:r w:rsidRPr="006F786C">
        <w:rPr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> — электродвигатель, А</w:t>
      </w:r>
      <w:r w:rsidRPr="006F786C">
        <w:rPr>
          <w:sz w:val="28"/>
          <w:szCs w:val="28"/>
          <w:vertAlign w:val="subscript"/>
        </w:rPr>
        <w:t>4</w:t>
      </w:r>
      <w:r w:rsidRPr="006F786C">
        <w:rPr>
          <w:sz w:val="28"/>
          <w:szCs w:val="28"/>
        </w:rPr>
        <w:t> — реактивный двигатель т.д.;</w:t>
      </w:r>
      <w:r w:rsidRPr="006F786C">
        <w:rPr>
          <w:sz w:val="28"/>
          <w:szCs w:val="28"/>
        </w:rPr>
        <w:br/>
        <w:t>движители: Б</w:t>
      </w:r>
      <w:r w:rsidRPr="006F786C">
        <w:rPr>
          <w:sz w:val="28"/>
          <w:szCs w:val="28"/>
          <w:vertAlign w:val="subscript"/>
        </w:rPr>
        <w:t>1</w:t>
      </w:r>
      <w:r w:rsidRPr="006F786C">
        <w:rPr>
          <w:sz w:val="28"/>
          <w:szCs w:val="28"/>
        </w:rPr>
        <w:t> — воздушный винт, Б</w:t>
      </w:r>
      <w:r w:rsidRPr="006F786C">
        <w:rPr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> — гусеницы, Б</w:t>
      </w:r>
      <w:r w:rsidRPr="006F786C">
        <w:rPr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> — лыжи, Б</w:t>
      </w:r>
      <w:r w:rsidRPr="006F786C">
        <w:rPr>
          <w:sz w:val="28"/>
          <w:szCs w:val="28"/>
          <w:vertAlign w:val="subscript"/>
        </w:rPr>
        <w:t>4</w:t>
      </w:r>
      <w:r w:rsidRPr="006F786C">
        <w:rPr>
          <w:sz w:val="28"/>
          <w:szCs w:val="28"/>
        </w:rPr>
        <w:t> — снегомёт,Б</w:t>
      </w:r>
      <w:r w:rsidRPr="006F786C">
        <w:rPr>
          <w:sz w:val="28"/>
          <w:szCs w:val="28"/>
          <w:vertAlign w:val="subscript"/>
        </w:rPr>
        <w:t>5</w:t>
      </w:r>
      <w:r w:rsidRPr="006F786C">
        <w:rPr>
          <w:sz w:val="28"/>
          <w:szCs w:val="28"/>
        </w:rPr>
        <w:t> —шнеки</w:t>
      </w:r>
      <w:r w:rsidR="006F786C">
        <w:rPr>
          <w:sz w:val="28"/>
          <w:szCs w:val="28"/>
        </w:rPr>
        <w:t xml:space="preserve"> </w:t>
      </w:r>
      <w:r w:rsidRPr="006F786C">
        <w:rPr>
          <w:sz w:val="28"/>
          <w:szCs w:val="28"/>
        </w:rPr>
        <w:t>и</w:t>
      </w:r>
      <w:r w:rsidR="006F786C">
        <w:rPr>
          <w:sz w:val="28"/>
          <w:szCs w:val="28"/>
        </w:rPr>
        <w:t xml:space="preserve"> </w:t>
      </w:r>
      <w:r w:rsidRPr="006F786C">
        <w:rPr>
          <w:sz w:val="28"/>
          <w:szCs w:val="28"/>
        </w:rPr>
        <w:t>т. д.;</w:t>
      </w:r>
      <w:r w:rsidRPr="006F786C">
        <w:rPr>
          <w:sz w:val="28"/>
          <w:szCs w:val="28"/>
        </w:rPr>
        <w:br/>
        <w:t>опора кабины: В</w:t>
      </w:r>
      <w:r w:rsidRPr="006F786C">
        <w:rPr>
          <w:sz w:val="28"/>
          <w:szCs w:val="28"/>
          <w:vertAlign w:val="subscript"/>
        </w:rPr>
        <w:t>1</w:t>
      </w:r>
      <w:r w:rsidRPr="006F786C">
        <w:rPr>
          <w:sz w:val="28"/>
          <w:szCs w:val="28"/>
        </w:rPr>
        <w:t> — опора кабины на снег, В</w:t>
      </w:r>
      <w:r w:rsidRPr="006F786C">
        <w:rPr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> — на двигатель, В</w:t>
      </w:r>
      <w:r w:rsidRPr="006F786C">
        <w:rPr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> — на движитель и т. д.;</w:t>
      </w:r>
    </w:p>
    <w:p w:rsidR="0018515A" w:rsidRPr="006F786C" w:rsidRDefault="0018515A" w:rsidP="006F786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786C">
        <w:rPr>
          <w:sz w:val="28"/>
          <w:szCs w:val="28"/>
        </w:rPr>
        <w:t>По заданной проблеме в матричном выражении (</w:t>
      </w:r>
      <w:r w:rsidRPr="006F786C">
        <w:rPr>
          <w:bCs/>
          <w:sz w:val="28"/>
          <w:szCs w:val="28"/>
        </w:rPr>
        <w:t>морфологическом ящике</w:t>
      </w:r>
      <w:r w:rsidRPr="006F786C">
        <w:rPr>
          <w:sz w:val="28"/>
          <w:szCs w:val="28"/>
        </w:rPr>
        <w:t>) фиксируются наиболее существенные параметры.</w:t>
      </w:r>
      <w:r w:rsidRPr="006F786C">
        <w:rPr>
          <w:sz w:val="28"/>
          <w:szCs w:val="28"/>
        </w:rPr>
        <w:br/>
        <w:t>Например, для снегохода матрица будет иметь вид:</w:t>
      </w:r>
    </w:p>
    <w:p w:rsidR="0018515A" w:rsidRPr="006F786C" w:rsidRDefault="0018515A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F786C">
        <w:rPr>
          <w:sz w:val="28"/>
          <w:szCs w:val="28"/>
        </w:rPr>
        <w:t>(А</w:t>
      </w:r>
      <w:r w:rsidRPr="006F786C">
        <w:rPr>
          <w:sz w:val="28"/>
          <w:szCs w:val="28"/>
          <w:vertAlign w:val="subscript"/>
        </w:rPr>
        <w:t>1</w:t>
      </w:r>
      <w:r w:rsidRPr="006F786C">
        <w:rPr>
          <w:sz w:val="28"/>
          <w:szCs w:val="28"/>
        </w:rPr>
        <w:t xml:space="preserve"> А</w:t>
      </w:r>
      <w:r w:rsidRPr="006F786C">
        <w:rPr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 xml:space="preserve"> А</w:t>
      </w:r>
      <w:r w:rsidRPr="006F786C">
        <w:rPr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 xml:space="preserve"> А</w:t>
      </w:r>
      <w:r w:rsidRPr="006F786C">
        <w:rPr>
          <w:sz w:val="28"/>
          <w:szCs w:val="28"/>
          <w:vertAlign w:val="subscript"/>
        </w:rPr>
        <w:t>4</w:t>
      </w:r>
      <w:r w:rsidRPr="006F786C">
        <w:rPr>
          <w:sz w:val="28"/>
          <w:szCs w:val="28"/>
        </w:rPr>
        <w:t>)</w:t>
      </w:r>
    </w:p>
    <w:p w:rsidR="0018515A" w:rsidRPr="006F786C" w:rsidRDefault="0018515A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F786C">
        <w:rPr>
          <w:sz w:val="28"/>
          <w:szCs w:val="28"/>
        </w:rPr>
        <w:t>(Б</w:t>
      </w:r>
      <w:r w:rsidRPr="006F786C">
        <w:rPr>
          <w:sz w:val="28"/>
          <w:szCs w:val="28"/>
          <w:vertAlign w:val="subscript"/>
        </w:rPr>
        <w:t>1</w:t>
      </w:r>
      <w:r w:rsidRPr="006F786C">
        <w:rPr>
          <w:sz w:val="28"/>
          <w:szCs w:val="28"/>
        </w:rPr>
        <w:t xml:space="preserve"> Б</w:t>
      </w:r>
      <w:r w:rsidRPr="006F786C">
        <w:rPr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 xml:space="preserve"> Б</w:t>
      </w:r>
      <w:r w:rsidRPr="006F786C">
        <w:rPr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 xml:space="preserve"> Б</w:t>
      </w:r>
      <w:r w:rsidRPr="006F786C">
        <w:rPr>
          <w:sz w:val="28"/>
          <w:szCs w:val="28"/>
          <w:vertAlign w:val="subscript"/>
        </w:rPr>
        <w:t>4</w:t>
      </w:r>
      <w:r w:rsidRPr="006F786C">
        <w:rPr>
          <w:sz w:val="28"/>
          <w:szCs w:val="28"/>
        </w:rPr>
        <w:t xml:space="preserve"> Б</w:t>
      </w:r>
      <w:r w:rsidRPr="006F786C">
        <w:rPr>
          <w:sz w:val="28"/>
          <w:szCs w:val="28"/>
          <w:vertAlign w:val="subscript"/>
        </w:rPr>
        <w:t>5</w:t>
      </w:r>
      <w:r w:rsidRPr="006F786C">
        <w:rPr>
          <w:sz w:val="28"/>
          <w:szCs w:val="28"/>
        </w:rPr>
        <w:t>)</w:t>
      </w:r>
    </w:p>
    <w:p w:rsidR="0018515A" w:rsidRPr="006F786C" w:rsidRDefault="0018515A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F786C">
        <w:rPr>
          <w:sz w:val="28"/>
          <w:szCs w:val="28"/>
        </w:rPr>
        <w:t>(В</w:t>
      </w:r>
      <w:r w:rsidRPr="006F786C">
        <w:rPr>
          <w:sz w:val="28"/>
          <w:szCs w:val="28"/>
          <w:vertAlign w:val="subscript"/>
        </w:rPr>
        <w:t>1</w:t>
      </w:r>
      <w:r w:rsidRPr="006F786C">
        <w:rPr>
          <w:sz w:val="28"/>
          <w:szCs w:val="28"/>
        </w:rPr>
        <w:t xml:space="preserve"> В</w:t>
      </w:r>
      <w:r w:rsidRPr="006F786C">
        <w:rPr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 xml:space="preserve"> В</w:t>
      </w:r>
      <w:r w:rsidRPr="006F786C">
        <w:rPr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>)</w:t>
      </w:r>
    </w:p>
    <w:p w:rsidR="0018515A" w:rsidRPr="006F786C" w:rsidRDefault="0018515A" w:rsidP="006F786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F786C">
        <w:rPr>
          <w:sz w:val="28"/>
          <w:szCs w:val="28"/>
        </w:rPr>
        <w:t xml:space="preserve">Возможные сочетания: </w:t>
      </w:r>
      <w:r w:rsidRPr="006F786C">
        <w:rPr>
          <w:i/>
          <w:iCs/>
          <w:sz w:val="28"/>
          <w:szCs w:val="28"/>
        </w:rPr>
        <w:t>А</w:t>
      </w:r>
      <w:r w:rsidRPr="006F786C">
        <w:rPr>
          <w:i/>
          <w:iCs/>
          <w:sz w:val="28"/>
          <w:szCs w:val="28"/>
          <w:vertAlign w:val="subscript"/>
        </w:rPr>
        <w:t>1</w:t>
      </w:r>
      <w:r w:rsidRPr="006F786C">
        <w:rPr>
          <w:i/>
          <w:iCs/>
          <w:sz w:val="28"/>
          <w:szCs w:val="28"/>
        </w:rPr>
        <w:t>, Б</w:t>
      </w:r>
      <w:r w:rsidRPr="006F786C">
        <w:rPr>
          <w:i/>
          <w:iCs/>
          <w:sz w:val="28"/>
          <w:szCs w:val="28"/>
          <w:vertAlign w:val="subscript"/>
        </w:rPr>
        <w:t>3</w:t>
      </w:r>
      <w:r w:rsidRPr="006F786C">
        <w:rPr>
          <w:i/>
          <w:iCs/>
          <w:sz w:val="28"/>
          <w:szCs w:val="28"/>
        </w:rPr>
        <w:t>, В</w:t>
      </w:r>
      <w:r w:rsidRPr="006F786C">
        <w:rPr>
          <w:i/>
          <w:iCs/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 xml:space="preserve">, или </w:t>
      </w:r>
      <w:r w:rsidRPr="006F786C">
        <w:rPr>
          <w:i/>
          <w:iCs/>
          <w:sz w:val="28"/>
          <w:szCs w:val="28"/>
        </w:rPr>
        <w:t>А</w:t>
      </w:r>
      <w:r w:rsidRPr="006F786C">
        <w:rPr>
          <w:i/>
          <w:iCs/>
          <w:sz w:val="28"/>
          <w:szCs w:val="28"/>
          <w:vertAlign w:val="subscript"/>
        </w:rPr>
        <w:t>1</w:t>
      </w:r>
      <w:r w:rsidRPr="006F786C">
        <w:rPr>
          <w:i/>
          <w:iCs/>
          <w:sz w:val="28"/>
          <w:szCs w:val="28"/>
        </w:rPr>
        <w:t>, Б</w:t>
      </w:r>
      <w:r w:rsidRPr="006F786C">
        <w:rPr>
          <w:i/>
          <w:iCs/>
          <w:sz w:val="28"/>
          <w:szCs w:val="28"/>
          <w:vertAlign w:val="subscript"/>
        </w:rPr>
        <w:t>2</w:t>
      </w:r>
      <w:r w:rsidRPr="006F786C">
        <w:rPr>
          <w:i/>
          <w:iCs/>
          <w:sz w:val="28"/>
          <w:szCs w:val="28"/>
        </w:rPr>
        <w:t>, В</w:t>
      </w:r>
      <w:r w:rsidRPr="006F786C">
        <w:rPr>
          <w:i/>
          <w:iCs/>
          <w:sz w:val="28"/>
          <w:szCs w:val="28"/>
          <w:vertAlign w:val="subscript"/>
        </w:rPr>
        <w:t>3</w:t>
      </w:r>
      <w:r w:rsidRPr="006F786C">
        <w:rPr>
          <w:sz w:val="28"/>
          <w:szCs w:val="28"/>
        </w:rPr>
        <w:t xml:space="preserve">, или </w:t>
      </w:r>
      <w:r w:rsidRPr="006F786C">
        <w:rPr>
          <w:i/>
          <w:iCs/>
          <w:sz w:val="28"/>
          <w:szCs w:val="28"/>
        </w:rPr>
        <w:t>А</w:t>
      </w:r>
      <w:r w:rsidRPr="006F786C">
        <w:rPr>
          <w:i/>
          <w:iCs/>
          <w:sz w:val="28"/>
          <w:szCs w:val="28"/>
          <w:vertAlign w:val="subscript"/>
        </w:rPr>
        <w:t>2</w:t>
      </w:r>
      <w:r w:rsidRPr="006F786C">
        <w:rPr>
          <w:i/>
          <w:iCs/>
          <w:sz w:val="28"/>
          <w:szCs w:val="28"/>
        </w:rPr>
        <w:t>, Б</w:t>
      </w:r>
      <w:r w:rsidRPr="006F786C">
        <w:rPr>
          <w:i/>
          <w:iCs/>
          <w:sz w:val="28"/>
          <w:szCs w:val="28"/>
          <w:vertAlign w:val="subscript"/>
        </w:rPr>
        <w:t>1</w:t>
      </w:r>
      <w:r w:rsidRPr="006F786C">
        <w:rPr>
          <w:i/>
          <w:iCs/>
          <w:sz w:val="28"/>
          <w:szCs w:val="28"/>
        </w:rPr>
        <w:t>, В</w:t>
      </w:r>
      <w:r w:rsidRPr="006F786C">
        <w:rPr>
          <w:i/>
          <w:iCs/>
          <w:sz w:val="28"/>
          <w:szCs w:val="28"/>
          <w:vertAlign w:val="subscript"/>
        </w:rPr>
        <w:t>2</w:t>
      </w:r>
      <w:r w:rsidRPr="006F786C">
        <w:rPr>
          <w:sz w:val="28"/>
          <w:szCs w:val="28"/>
        </w:rPr>
        <w:t xml:space="preserve"> и т. д. Общее количество сочетаний в морфологическом ящике равно произведению чисел элементов на осях. В нашем примере: 4*5*3 = 60.</w:t>
      </w:r>
    </w:p>
    <w:p w:rsidR="0018515A" w:rsidRPr="006F786C" w:rsidRDefault="004B0219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hyperlink r:id="rId14" w:tooltip="Матрица" w:history="1">
        <w:r w:rsidR="0018515A" w:rsidRPr="006F786C">
          <w:rPr>
            <w:rStyle w:val="aa"/>
            <w:color w:val="auto"/>
            <w:sz w:val="28"/>
            <w:szCs w:val="28"/>
            <w:u w:val="none"/>
          </w:rPr>
          <w:t>Матрица</w:t>
        </w:r>
      </w:hyperlink>
      <w:r w:rsidR="0018515A" w:rsidRPr="006F786C">
        <w:rPr>
          <w:sz w:val="28"/>
          <w:szCs w:val="28"/>
        </w:rPr>
        <w:t xml:space="preserve"> — символическая форма описания решений. Она дает представление о всех возможных конструктивных схемах снегохода путем фиксирования в каждой строке матрицы одного из элементов. Набор этих элементов будет представлять возможный вариант исходной задачи. Рассматривая разные сочетания этих элементов, можно получить большое сочетание всевозможных вариантов решений, в том числе и самых неожиданных. Так, морфологическая матрица для реактивных двигателей, работающих на химическом топливе, построенная Ф. </w:t>
      </w:r>
      <w:proofErr w:type="spellStart"/>
      <w:r w:rsidR="0018515A" w:rsidRPr="006F786C">
        <w:rPr>
          <w:sz w:val="28"/>
          <w:szCs w:val="28"/>
        </w:rPr>
        <w:t>Цвикки</w:t>
      </w:r>
      <w:proofErr w:type="spellEnd"/>
      <w:r w:rsidR="0018515A" w:rsidRPr="006F786C">
        <w:rPr>
          <w:sz w:val="28"/>
          <w:szCs w:val="28"/>
        </w:rPr>
        <w:t>, содержала 576 возможных вариантов решений.</w:t>
      </w:r>
    </w:p>
    <w:p w:rsidR="0018515A" w:rsidRPr="006F786C" w:rsidRDefault="0018515A" w:rsidP="006F786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F786C">
        <w:rPr>
          <w:sz w:val="28"/>
          <w:szCs w:val="28"/>
        </w:rPr>
        <w:t xml:space="preserve">Ответственный этап метода — оценка вариантов решений, вытекающих из структуры морфологической матрицы. Сравнивают варианты по одному или нескольким наиболее важным для данной технической системы </w:t>
      </w:r>
      <w:hyperlink r:id="rId15" w:tooltip="Показатель качества" w:history="1">
        <w:r w:rsidRPr="006F786C">
          <w:rPr>
            <w:rStyle w:val="aa"/>
            <w:color w:val="auto"/>
            <w:sz w:val="28"/>
            <w:szCs w:val="28"/>
            <w:u w:val="none"/>
          </w:rPr>
          <w:t>показателям</w:t>
        </w:r>
      </w:hyperlink>
      <w:r w:rsidRPr="006F786C">
        <w:rPr>
          <w:sz w:val="28"/>
          <w:szCs w:val="28"/>
        </w:rPr>
        <w:t>.</w:t>
      </w: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P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18515A" w:rsidRDefault="0018515A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  <w:r w:rsidRPr="006F786C">
        <w:rPr>
          <w:rStyle w:val="mw-headline"/>
          <w:b w:val="0"/>
          <w:sz w:val="28"/>
          <w:szCs w:val="28"/>
        </w:rPr>
        <w:t>Морфологический ящик</w:t>
      </w:r>
    </w:p>
    <w:p w:rsidR="006F786C" w:rsidRPr="006F786C" w:rsidRDefault="006F786C" w:rsidP="006F786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</w:p>
    <w:tbl>
      <w:tblPr>
        <w:tblStyle w:val="ab"/>
        <w:tblW w:w="9550" w:type="dxa"/>
        <w:tblInd w:w="21" w:type="dxa"/>
        <w:tblLayout w:type="fixed"/>
        <w:tblLook w:val="04A0"/>
      </w:tblPr>
      <w:tblGrid>
        <w:gridCol w:w="408"/>
        <w:gridCol w:w="1635"/>
        <w:gridCol w:w="1628"/>
        <w:gridCol w:w="1378"/>
        <w:gridCol w:w="1566"/>
        <w:gridCol w:w="1561"/>
        <w:gridCol w:w="983"/>
        <w:gridCol w:w="391"/>
      </w:tblGrid>
      <w:tr w:rsidR="0018515A" w:rsidRPr="006F786C" w:rsidTr="006F786C">
        <w:tc>
          <w:tcPr>
            <w:tcW w:w="408" w:type="dxa"/>
            <w:hideMark/>
          </w:tcPr>
          <w:p w:rsidR="0018515A" w:rsidRPr="006F786C" w:rsidRDefault="0018515A" w:rsidP="006F78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hideMark/>
          </w:tcPr>
          <w:p w:rsidR="0018515A" w:rsidRPr="006F786C" w:rsidRDefault="006F786C" w:rsidP="006F78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="0018515A"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аракте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ристика</w:t>
            </w:r>
            <w:proofErr w:type="spellEnd"/>
          </w:p>
        </w:tc>
        <w:tc>
          <w:tcPr>
            <w:tcW w:w="7507" w:type="dxa"/>
            <w:gridSpan w:val="6"/>
            <w:hideMark/>
          </w:tcPr>
          <w:p w:rsidR="0018515A" w:rsidRPr="006F786C" w:rsidRDefault="006F786C" w:rsidP="006F78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</w:t>
            </w:r>
            <w:r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18515A"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войства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</w:tc>
        <w:tc>
          <w:tcPr>
            <w:tcW w:w="1628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нутрен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него</w:t>
            </w:r>
            <w:proofErr w:type="spellEnd"/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 сгорания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газовая турбина</w:t>
            </w:r>
          </w:p>
        </w:tc>
        <w:tc>
          <w:tcPr>
            <w:tcW w:w="1566" w:type="dxa"/>
            <w:hideMark/>
          </w:tcPr>
          <w:p w:rsidR="0018515A" w:rsidRPr="006F786C" w:rsidRDefault="006F786C" w:rsidP="00E81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лектро</w:t>
            </w:r>
            <w:r w:rsidR="00E813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  <w:proofErr w:type="spellEnd"/>
          </w:p>
        </w:tc>
        <w:tc>
          <w:tcPr>
            <w:tcW w:w="1561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еактив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 двигатель</w:t>
            </w:r>
          </w:p>
        </w:tc>
        <w:tc>
          <w:tcPr>
            <w:tcW w:w="983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движитель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воздушный винт</w:t>
            </w:r>
          </w:p>
        </w:tc>
        <w:tc>
          <w:tcPr>
            <w:tcW w:w="1378" w:type="dxa"/>
            <w:hideMark/>
          </w:tcPr>
          <w:p w:rsidR="0018515A" w:rsidRPr="00E81345" w:rsidRDefault="0018515A" w:rsidP="00E81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гусениц</w:t>
            </w:r>
            <w:r w:rsidR="00E813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лыжи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снегомёт</w:t>
            </w:r>
            <w:proofErr w:type="spellEnd"/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ind w:left="-64"/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шнеки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опора кабины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на снег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двига</w:t>
            </w:r>
            <w:r w:rsidR="006F78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на движитель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35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беспече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 заднего хода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:rsidR="006F786C" w:rsidRDefault="006F786C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</w:p>
    <w:p w:rsidR="00233C3C" w:rsidRPr="0033227A" w:rsidRDefault="00233C3C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Переоценка альтернатив на основе Байесовского подхода</w:t>
      </w:r>
    </w:p>
    <w:p w:rsidR="00233C3C" w:rsidRPr="0033227A" w:rsidRDefault="0042348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Рассмотрим</w:t>
      </w:r>
      <w:r w:rsidR="00233C3C" w:rsidRPr="0033227A">
        <w:rPr>
          <w:sz w:val="28"/>
          <w:szCs w:val="28"/>
        </w:rPr>
        <w:t xml:space="preserve"> множество альтернатив H</w:t>
      </w:r>
      <w:r w:rsidR="00233C3C" w:rsidRPr="0033227A">
        <w:rPr>
          <w:sz w:val="28"/>
          <w:szCs w:val="28"/>
          <w:vertAlign w:val="subscript"/>
        </w:rPr>
        <w:t>1</w:t>
      </w:r>
      <w:r w:rsidR="00233C3C" w:rsidRPr="0033227A">
        <w:rPr>
          <w:sz w:val="28"/>
          <w:szCs w:val="28"/>
        </w:rPr>
        <w:t>, H</w:t>
      </w:r>
      <w:r w:rsidR="00233C3C" w:rsidRPr="0033227A">
        <w:rPr>
          <w:sz w:val="28"/>
          <w:szCs w:val="28"/>
          <w:vertAlign w:val="subscript"/>
        </w:rPr>
        <w:t>2</w:t>
      </w:r>
      <w:r w:rsidR="00233C3C" w:rsidRPr="0033227A">
        <w:rPr>
          <w:sz w:val="28"/>
          <w:szCs w:val="28"/>
        </w:rPr>
        <w:t xml:space="preserve">, ..., </w:t>
      </w:r>
      <w:proofErr w:type="spellStart"/>
      <w:r w:rsidR="00233C3C" w:rsidRPr="0033227A">
        <w:rPr>
          <w:sz w:val="28"/>
          <w:szCs w:val="28"/>
        </w:rPr>
        <w:t>H</w:t>
      </w:r>
      <w:r w:rsidR="00233C3C" w:rsidRPr="0033227A">
        <w:rPr>
          <w:sz w:val="28"/>
          <w:szCs w:val="28"/>
          <w:vertAlign w:val="subscript"/>
        </w:rPr>
        <w:t>n</w:t>
      </w:r>
      <w:proofErr w:type="spellEnd"/>
      <w:r w:rsidR="00233C3C" w:rsidRPr="0033227A">
        <w:rPr>
          <w:sz w:val="28"/>
          <w:szCs w:val="28"/>
        </w:rPr>
        <w:t>, образующих полную группу несовместных событий. Известны априорные вероятности альтернатив Р(H</w:t>
      </w:r>
      <w:r w:rsidR="00233C3C" w:rsidRPr="0033227A">
        <w:rPr>
          <w:sz w:val="28"/>
          <w:szCs w:val="28"/>
          <w:vertAlign w:val="subscript"/>
        </w:rPr>
        <w:t>1</w:t>
      </w:r>
      <w:r w:rsidR="00233C3C" w:rsidRPr="0033227A">
        <w:rPr>
          <w:sz w:val="28"/>
          <w:szCs w:val="28"/>
        </w:rPr>
        <w:t>), Р(H</w:t>
      </w:r>
      <w:r w:rsidR="00233C3C" w:rsidRPr="0033227A">
        <w:rPr>
          <w:sz w:val="28"/>
          <w:szCs w:val="28"/>
          <w:vertAlign w:val="subscript"/>
        </w:rPr>
        <w:t>2</w:t>
      </w:r>
      <w:r w:rsidR="00233C3C" w:rsidRPr="0033227A">
        <w:rPr>
          <w:sz w:val="28"/>
          <w:szCs w:val="28"/>
        </w:rPr>
        <w:t>), ..., Р(</w:t>
      </w:r>
      <w:proofErr w:type="spellStart"/>
      <w:r w:rsidR="00233C3C" w:rsidRPr="0033227A">
        <w:rPr>
          <w:sz w:val="28"/>
          <w:szCs w:val="28"/>
        </w:rPr>
        <w:t>H</w:t>
      </w:r>
      <w:r w:rsidR="00233C3C" w:rsidRPr="0033227A">
        <w:rPr>
          <w:sz w:val="28"/>
          <w:szCs w:val="28"/>
          <w:vertAlign w:val="subscript"/>
        </w:rPr>
        <w:t>n</w:t>
      </w:r>
      <w:proofErr w:type="spellEnd"/>
      <w:r w:rsidR="00233C3C" w:rsidRPr="0033227A">
        <w:rPr>
          <w:sz w:val="28"/>
          <w:szCs w:val="28"/>
        </w:rPr>
        <w:t>)</w:t>
      </w:r>
    </w:p>
    <w:p w:rsidR="00233C3C" w:rsidRPr="0033227A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Производится некоторый эксперимент, в результате которого происходит событие А, причем возможно найти условные вероятности события А.</w:t>
      </w:r>
    </w:p>
    <w:p w:rsidR="00233C3C" w:rsidRPr="0033227A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Р(А/H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), Р(А/H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), ..., Р(А/</w:t>
      </w:r>
      <w:proofErr w:type="spellStart"/>
      <w:r w:rsidRPr="0033227A">
        <w:rPr>
          <w:sz w:val="28"/>
          <w:szCs w:val="28"/>
        </w:rPr>
        <w:t>H</w:t>
      </w:r>
      <w:r w:rsidRPr="0033227A">
        <w:rPr>
          <w:sz w:val="28"/>
          <w:szCs w:val="28"/>
          <w:vertAlign w:val="subscript"/>
        </w:rPr>
        <w:t>n</w:t>
      </w:r>
      <w:proofErr w:type="spellEnd"/>
      <w:r w:rsidRPr="0033227A">
        <w:rPr>
          <w:sz w:val="28"/>
          <w:szCs w:val="28"/>
        </w:rPr>
        <w:t>)</w:t>
      </w:r>
    </w:p>
    <w:p w:rsidR="00233C3C" w:rsidRPr="0033227A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этих условиях апостериорные (</w:t>
      </w:r>
      <w:proofErr w:type="spellStart"/>
      <w:r w:rsidRPr="0033227A">
        <w:rPr>
          <w:sz w:val="28"/>
          <w:szCs w:val="28"/>
        </w:rPr>
        <w:t>послеопытные</w:t>
      </w:r>
      <w:proofErr w:type="spellEnd"/>
      <w:r w:rsidRPr="0033227A">
        <w:rPr>
          <w:sz w:val="28"/>
          <w:szCs w:val="28"/>
        </w:rPr>
        <w:t>) вероятности альтернатив определяются формулой Байеса:</w:t>
      </w:r>
    </w:p>
    <w:p w:rsidR="00233C3C" w:rsidRPr="0033227A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33227A">
        <w:rPr>
          <w:sz w:val="28"/>
          <w:szCs w:val="28"/>
          <w:lang w:val="en-US"/>
        </w:rPr>
        <w:t>P(H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/A) = [P(H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</w:t>
      </w:r>
      <w:r w:rsidRPr="0033227A">
        <w:rPr>
          <w:rFonts w:ascii="Cambria Math" w:hAnsi="Cambria Math"/>
          <w:sz w:val="28"/>
          <w:szCs w:val="28"/>
          <w:lang w:val="en-US"/>
        </w:rPr>
        <w:t>⋅</w:t>
      </w:r>
      <w:r w:rsidRPr="0033227A">
        <w:rPr>
          <w:sz w:val="28"/>
          <w:szCs w:val="28"/>
          <w:lang w:val="en-US"/>
        </w:rPr>
        <w:t>P(A/H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)]/∑[P(H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</w:t>
      </w:r>
      <w:r w:rsidRPr="0033227A">
        <w:rPr>
          <w:rFonts w:ascii="Cambria Math" w:hAnsi="Cambria Math"/>
          <w:sz w:val="28"/>
          <w:szCs w:val="28"/>
          <w:lang w:val="en-US"/>
        </w:rPr>
        <w:t>⋅</w:t>
      </w:r>
      <w:r w:rsidRPr="0033227A">
        <w:rPr>
          <w:sz w:val="28"/>
          <w:szCs w:val="28"/>
          <w:lang w:val="en-US"/>
        </w:rPr>
        <w:t>P(A/H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)]</w:t>
      </w:r>
    </w:p>
    <w:p w:rsidR="00233C3C" w:rsidRPr="0033227A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Формула Бейеса позволяет осуществить переоценку альтернатив с учетом дополнительной информации, поступающей в результате эксперимента. Наличие дополнительной информации уменьшает</w:t>
      </w:r>
      <w:r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априорную неопределенность.</w:t>
      </w:r>
      <w:r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Поэтому степень доверия к апостериорным вероятностям должна быть больше,</w:t>
      </w:r>
      <w:r>
        <w:rPr>
          <w:sz w:val="28"/>
          <w:szCs w:val="28"/>
        </w:rPr>
        <w:t xml:space="preserve"> </w:t>
      </w:r>
      <w:r w:rsidRPr="0033227A">
        <w:rPr>
          <w:sz w:val="28"/>
          <w:szCs w:val="28"/>
        </w:rPr>
        <w:t>чем к соответствующим априорным вероятностям.</w:t>
      </w:r>
    </w:p>
    <w:p w:rsidR="0042348B" w:rsidRDefault="0042348B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3C3C" w:rsidRDefault="0042348B" w:rsidP="0042348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348B">
        <w:rPr>
          <w:i/>
          <w:sz w:val="28"/>
          <w:szCs w:val="28"/>
        </w:rPr>
        <w:t>Пример.</w:t>
      </w:r>
      <w:r>
        <w:rPr>
          <w:i/>
          <w:sz w:val="28"/>
          <w:szCs w:val="28"/>
        </w:rPr>
        <w:t xml:space="preserve"> </w:t>
      </w:r>
      <w:r w:rsidR="00233C3C" w:rsidRPr="0033227A">
        <w:rPr>
          <w:sz w:val="28"/>
          <w:szCs w:val="28"/>
        </w:rPr>
        <w:t>Пусть требуется оценить надежность изделий, которые производятся некоторой фирмой. Фирма заявляет, что надежность изделий = 98%. Надежность оценивается также аген</w:t>
      </w:r>
      <w:r w:rsidR="00233C3C">
        <w:rPr>
          <w:sz w:val="28"/>
          <w:szCs w:val="28"/>
        </w:rPr>
        <w:t>т</w:t>
      </w:r>
      <w:r w:rsidR="00233C3C" w:rsidRPr="0033227A">
        <w:rPr>
          <w:sz w:val="28"/>
          <w:szCs w:val="28"/>
        </w:rPr>
        <w:t>ством, осуществляющим испытание изделий.</w:t>
      </w:r>
      <w:r w:rsidR="00233C3C">
        <w:rPr>
          <w:sz w:val="28"/>
          <w:szCs w:val="28"/>
        </w:rPr>
        <w:t xml:space="preserve"> </w:t>
      </w:r>
      <w:r w:rsidR="00233C3C" w:rsidRPr="0033227A">
        <w:rPr>
          <w:sz w:val="28"/>
          <w:szCs w:val="28"/>
        </w:rPr>
        <w:t>Аген</w:t>
      </w:r>
      <w:r w:rsidR="00233C3C">
        <w:rPr>
          <w:sz w:val="28"/>
          <w:szCs w:val="28"/>
        </w:rPr>
        <w:t>т</w:t>
      </w:r>
      <w:r w:rsidR="00233C3C" w:rsidRPr="0033227A">
        <w:rPr>
          <w:sz w:val="28"/>
          <w:szCs w:val="28"/>
        </w:rPr>
        <w:t>ство утверждает, что надежность изделий составляет 90%. Заказчик, покупающий из</w:t>
      </w:r>
      <w:r w:rsidR="00B50CD4">
        <w:rPr>
          <w:sz w:val="28"/>
          <w:szCs w:val="28"/>
        </w:rPr>
        <w:t>делие, сомневается в оценке надежности</w:t>
      </w:r>
      <w:r w:rsidR="00233C3C" w:rsidRPr="0033227A">
        <w:rPr>
          <w:sz w:val="28"/>
          <w:szCs w:val="28"/>
        </w:rPr>
        <w:t xml:space="preserve"> изделий фирмой и аген</w:t>
      </w:r>
      <w:r w:rsidR="00233C3C">
        <w:rPr>
          <w:sz w:val="28"/>
          <w:szCs w:val="28"/>
        </w:rPr>
        <w:t>т</w:t>
      </w:r>
      <w:r w:rsidR="00233C3C" w:rsidRPr="0033227A">
        <w:rPr>
          <w:sz w:val="28"/>
          <w:szCs w:val="28"/>
        </w:rPr>
        <w:t>ством. Согласно субъективному мнению заказчика, вероятность того, что заявление фирмы верно, равно 0,4, а вероятность того, что верно утверждение аген</w:t>
      </w:r>
      <w:r w:rsidR="00233C3C">
        <w:rPr>
          <w:sz w:val="28"/>
          <w:szCs w:val="28"/>
        </w:rPr>
        <w:t>т</w:t>
      </w:r>
      <w:r w:rsidR="00233C3C" w:rsidRPr="0033227A">
        <w:rPr>
          <w:sz w:val="28"/>
          <w:szCs w:val="28"/>
        </w:rPr>
        <w:t xml:space="preserve">ства, равно 0,6. С целью уменьшения априорной неопределенности, заказчик осуществляет испытание </w:t>
      </w:r>
      <w:proofErr w:type="spellStart"/>
      <w:r w:rsidR="00233C3C" w:rsidRPr="00813621">
        <w:rPr>
          <w:i/>
          <w:sz w:val="28"/>
          <w:szCs w:val="28"/>
        </w:rPr>
        <w:t>i</w:t>
      </w:r>
      <w:r w:rsidR="00233C3C" w:rsidRPr="0033227A">
        <w:rPr>
          <w:sz w:val="28"/>
          <w:szCs w:val="28"/>
        </w:rPr>
        <w:t>-тых</w:t>
      </w:r>
      <w:proofErr w:type="spellEnd"/>
      <w:r w:rsidR="00233C3C" w:rsidRPr="0033227A">
        <w:rPr>
          <w:sz w:val="28"/>
          <w:szCs w:val="28"/>
        </w:rPr>
        <w:t xml:space="preserve"> изделий.</w:t>
      </w:r>
    </w:p>
    <w:p w:rsidR="00996A43" w:rsidRPr="0033227A" w:rsidRDefault="00996A43" w:rsidP="0042348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33C3C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noProof/>
          <w:sz w:val="28"/>
          <w:szCs w:val="28"/>
        </w:rPr>
        <w:drawing>
          <wp:inline distT="0" distB="0" distL="0" distR="0">
            <wp:extent cx="5848116" cy="1933575"/>
            <wp:effectExtent l="19050" t="0" r="234" b="0"/>
            <wp:docPr id="8" name="Рисунок 8" descr="Испытание издел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спытание изделий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292" cy="193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C3C" w:rsidRPr="0033227A" w:rsidRDefault="00233C3C" w:rsidP="00233C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Рис. 8 — Испытание изделий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данной задаче имеем 2-х альтернативную ситуацию.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H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 = (</w:t>
      </w:r>
      <w:proofErr w:type="spellStart"/>
      <w:r w:rsidRPr="0033227A">
        <w:rPr>
          <w:sz w:val="28"/>
          <w:szCs w:val="28"/>
        </w:rPr>
        <w:t>P</w:t>
      </w:r>
      <w:r w:rsidRPr="0033227A">
        <w:rPr>
          <w:sz w:val="28"/>
          <w:szCs w:val="28"/>
          <w:vertAlign w:val="subscript"/>
        </w:rPr>
        <w:t>ф</w:t>
      </w:r>
      <w:proofErr w:type="spellEnd"/>
      <w:r w:rsidRPr="0033227A">
        <w:rPr>
          <w:sz w:val="28"/>
          <w:szCs w:val="28"/>
        </w:rPr>
        <w:t> = 0,98)</w:t>
      </w:r>
      <w:r>
        <w:rPr>
          <w:sz w:val="28"/>
          <w:szCs w:val="28"/>
        </w:rPr>
        <w:t xml:space="preserve">; </w:t>
      </w:r>
      <w:r w:rsidRPr="0033227A">
        <w:rPr>
          <w:sz w:val="28"/>
          <w:szCs w:val="28"/>
        </w:rPr>
        <w:t>H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 = (</w:t>
      </w:r>
      <w:proofErr w:type="spellStart"/>
      <w:r w:rsidRPr="0033227A">
        <w:rPr>
          <w:sz w:val="28"/>
          <w:szCs w:val="28"/>
        </w:rPr>
        <w:t>P</w:t>
      </w:r>
      <w:r w:rsidRPr="0033227A">
        <w:rPr>
          <w:sz w:val="28"/>
          <w:szCs w:val="28"/>
          <w:vertAlign w:val="subscript"/>
        </w:rPr>
        <w:t>а</w:t>
      </w:r>
      <w:proofErr w:type="spellEnd"/>
      <w:r w:rsidRPr="0033227A">
        <w:rPr>
          <w:sz w:val="28"/>
          <w:szCs w:val="28"/>
        </w:rPr>
        <w:t> = 0,9)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Известны априорные вероятности альтернатив, отражающие субъективное мнение заказчика.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Р(H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= Р(</w:t>
      </w:r>
      <w:proofErr w:type="spellStart"/>
      <w:r w:rsidRPr="0033227A">
        <w:rPr>
          <w:sz w:val="28"/>
          <w:szCs w:val="28"/>
        </w:rPr>
        <w:t>P</w:t>
      </w:r>
      <w:r w:rsidRPr="0033227A">
        <w:rPr>
          <w:sz w:val="28"/>
          <w:szCs w:val="28"/>
          <w:vertAlign w:val="subscript"/>
        </w:rPr>
        <w:t>ф</w:t>
      </w:r>
      <w:proofErr w:type="spellEnd"/>
      <w:r w:rsidRPr="0033227A">
        <w:rPr>
          <w:sz w:val="28"/>
          <w:szCs w:val="28"/>
        </w:rPr>
        <w:t> = 0,98) = 0,4</w:t>
      </w:r>
      <w:r>
        <w:rPr>
          <w:sz w:val="28"/>
          <w:szCs w:val="28"/>
        </w:rPr>
        <w:t xml:space="preserve">; </w:t>
      </w:r>
      <w:r w:rsidRPr="0033227A">
        <w:rPr>
          <w:sz w:val="28"/>
          <w:szCs w:val="28"/>
        </w:rPr>
        <w:t>Р(H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 = Р(P</w:t>
      </w:r>
      <w:r w:rsidRPr="0033227A">
        <w:rPr>
          <w:sz w:val="28"/>
          <w:szCs w:val="28"/>
          <w:vertAlign w:val="subscript"/>
        </w:rPr>
        <w:t>а</w:t>
      </w:r>
      <w:r w:rsidRPr="0033227A">
        <w:rPr>
          <w:sz w:val="28"/>
          <w:szCs w:val="28"/>
        </w:rPr>
        <w:t>0,9) = 0,6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результате испытания 2-х изделий могут быть события: А, В или С.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А — 2 неудачи; В — 1 неудача, 1 успех; С — 2 успеха.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Предположим, что в результате испытаний произошло событие А. Найдем условие вероятности события А.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Р(А/H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= Р(неудача при 1-ом испытании/H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</w:t>
      </w:r>
      <w:r w:rsidRPr="0033227A">
        <w:rPr>
          <w:rFonts w:ascii="Cambria Math" w:hAnsi="Cambria Math"/>
          <w:sz w:val="28"/>
          <w:szCs w:val="28"/>
        </w:rPr>
        <w:t>⋅</w:t>
      </w:r>
      <w:r w:rsidRPr="0033227A">
        <w:rPr>
          <w:sz w:val="28"/>
          <w:szCs w:val="28"/>
        </w:rPr>
        <w:t>Р(неудача при 2-ом испытании/H</w:t>
      </w:r>
      <w:r w:rsidRPr="0033227A">
        <w:rPr>
          <w:sz w:val="28"/>
          <w:szCs w:val="28"/>
          <w:vertAlign w:val="subscript"/>
        </w:rPr>
        <w:t>1</w:t>
      </w:r>
      <w:r w:rsidRPr="0033227A">
        <w:rPr>
          <w:sz w:val="28"/>
          <w:szCs w:val="28"/>
        </w:rPr>
        <w:t>) = (1-0,98)</w:t>
      </w:r>
      <w:r w:rsidRPr="0033227A">
        <w:rPr>
          <w:rFonts w:ascii="Cambria Math" w:hAnsi="Cambria Math"/>
          <w:sz w:val="28"/>
          <w:szCs w:val="28"/>
        </w:rPr>
        <w:t>⋅</w:t>
      </w:r>
      <w:r w:rsidRPr="0033227A">
        <w:rPr>
          <w:sz w:val="28"/>
          <w:szCs w:val="28"/>
        </w:rPr>
        <w:t>(1-0,98) = 0,0004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Р(А/H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 = Р(неудача при 1-ом испытании/H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)Р(неудача при 2-ом испытании/H</w:t>
      </w:r>
      <w:r w:rsidRPr="0033227A">
        <w:rPr>
          <w:sz w:val="28"/>
          <w:szCs w:val="28"/>
          <w:vertAlign w:val="subscript"/>
        </w:rPr>
        <w:t>2</w:t>
      </w:r>
      <w:r w:rsidRPr="0033227A">
        <w:rPr>
          <w:sz w:val="28"/>
          <w:szCs w:val="28"/>
        </w:rPr>
        <w:t>) =  = (1-0,9)</w:t>
      </w:r>
      <w:r w:rsidRPr="0033227A">
        <w:rPr>
          <w:rFonts w:ascii="Cambria Math" w:hAnsi="Cambria Math"/>
          <w:sz w:val="28"/>
          <w:szCs w:val="28"/>
        </w:rPr>
        <w:t>⋅</w:t>
      </w:r>
      <w:r w:rsidRPr="0033227A">
        <w:rPr>
          <w:sz w:val="28"/>
          <w:szCs w:val="28"/>
        </w:rPr>
        <w:t>(1-0,9) = 0,01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Теперь возможно осуществить переоценку исходных альтернатив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33227A">
        <w:rPr>
          <w:sz w:val="28"/>
          <w:szCs w:val="28"/>
          <w:lang w:val="en-US"/>
        </w:rPr>
        <w:t>P(H</w:t>
      </w:r>
      <w:r w:rsidRPr="0033227A">
        <w:rPr>
          <w:sz w:val="28"/>
          <w:szCs w:val="28"/>
          <w:vertAlign w:val="subscript"/>
          <w:lang w:val="en-US"/>
        </w:rPr>
        <w:t>1</w:t>
      </w:r>
      <w:r w:rsidRPr="0033227A">
        <w:rPr>
          <w:sz w:val="28"/>
          <w:szCs w:val="28"/>
          <w:lang w:val="en-US"/>
        </w:rPr>
        <w:t>/A) = [P(H</w:t>
      </w:r>
      <w:r w:rsidRPr="0033227A">
        <w:rPr>
          <w:sz w:val="28"/>
          <w:szCs w:val="28"/>
          <w:vertAlign w:val="subscript"/>
          <w:lang w:val="en-US"/>
        </w:rPr>
        <w:t>1</w:t>
      </w:r>
      <w:r w:rsidRPr="0033227A">
        <w:rPr>
          <w:sz w:val="28"/>
          <w:szCs w:val="28"/>
          <w:lang w:val="en-US"/>
        </w:rPr>
        <w:t>)</w:t>
      </w:r>
      <w:r w:rsidRPr="0033227A">
        <w:rPr>
          <w:rFonts w:ascii="Cambria Math" w:hAnsi="Cambria Math"/>
          <w:sz w:val="28"/>
          <w:szCs w:val="28"/>
          <w:lang w:val="en-US"/>
        </w:rPr>
        <w:t>⋅</w:t>
      </w:r>
      <w:r w:rsidRPr="0033227A">
        <w:rPr>
          <w:sz w:val="28"/>
          <w:szCs w:val="28"/>
          <w:lang w:val="en-US"/>
        </w:rPr>
        <w:t>P(A/H</w:t>
      </w:r>
      <w:r w:rsidRPr="0033227A">
        <w:rPr>
          <w:sz w:val="28"/>
          <w:szCs w:val="28"/>
          <w:vertAlign w:val="subscript"/>
          <w:lang w:val="en-US"/>
        </w:rPr>
        <w:t>1</w:t>
      </w:r>
      <w:r w:rsidRPr="0033227A">
        <w:rPr>
          <w:sz w:val="28"/>
          <w:szCs w:val="28"/>
          <w:lang w:val="en-US"/>
        </w:rPr>
        <w:t>)]/∑[P(H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</w:t>
      </w:r>
      <w:r w:rsidRPr="0033227A">
        <w:rPr>
          <w:rFonts w:ascii="Cambria Math" w:hAnsi="Cambria Math"/>
          <w:sz w:val="28"/>
          <w:szCs w:val="28"/>
          <w:lang w:val="en-US"/>
        </w:rPr>
        <w:t>⋅</w:t>
      </w:r>
      <w:r w:rsidRPr="0033227A">
        <w:rPr>
          <w:sz w:val="28"/>
          <w:szCs w:val="28"/>
          <w:lang w:val="en-US"/>
        </w:rPr>
        <w:t>P(A/H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)] = ... = 0,03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  <w:lang w:val="en-US"/>
        </w:rPr>
        <w:t>P(H</w:t>
      </w:r>
      <w:r w:rsidRPr="0033227A">
        <w:rPr>
          <w:sz w:val="28"/>
          <w:szCs w:val="28"/>
          <w:vertAlign w:val="subscript"/>
          <w:lang w:val="en-US"/>
        </w:rPr>
        <w:t>2</w:t>
      </w:r>
      <w:r w:rsidRPr="0033227A">
        <w:rPr>
          <w:sz w:val="28"/>
          <w:szCs w:val="28"/>
          <w:lang w:val="en-US"/>
        </w:rPr>
        <w:t>/A) = [P(H</w:t>
      </w:r>
      <w:r w:rsidRPr="0033227A">
        <w:rPr>
          <w:sz w:val="28"/>
          <w:szCs w:val="28"/>
          <w:vertAlign w:val="subscript"/>
          <w:lang w:val="en-US"/>
        </w:rPr>
        <w:t>2</w:t>
      </w:r>
      <w:r w:rsidRPr="0033227A">
        <w:rPr>
          <w:sz w:val="28"/>
          <w:szCs w:val="28"/>
          <w:lang w:val="en-US"/>
        </w:rPr>
        <w:t>)</w:t>
      </w:r>
      <w:r w:rsidRPr="0033227A">
        <w:rPr>
          <w:rFonts w:ascii="Cambria Math" w:hAnsi="Cambria Math"/>
          <w:sz w:val="28"/>
          <w:szCs w:val="28"/>
          <w:lang w:val="en-US"/>
        </w:rPr>
        <w:t>⋅</w:t>
      </w:r>
      <w:r w:rsidRPr="0033227A">
        <w:rPr>
          <w:sz w:val="28"/>
          <w:szCs w:val="28"/>
          <w:lang w:val="en-US"/>
        </w:rPr>
        <w:t>P(A/H</w:t>
      </w:r>
      <w:r w:rsidRPr="0033227A">
        <w:rPr>
          <w:sz w:val="28"/>
          <w:szCs w:val="28"/>
          <w:vertAlign w:val="subscript"/>
          <w:lang w:val="en-US"/>
        </w:rPr>
        <w:t>2</w:t>
      </w:r>
      <w:r w:rsidRPr="0033227A">
        <w:rPr>
          <w:sz w:val="28"/>
          <w:szCs w:val="28"/>
          <w:lang w:val="en-US"/>
        </w:rPr>
        <w:t>)]/∑[P(H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</w:t>
      </w:r>
      <w:r w:rsidRPr="0033227A">
        <w:rPr>
          <w:rFonts w:ascii="Cambria Math" w:hAnsi="Cambria Math"/>
          <w:sz w:val="28"/>
          <w:szCs w:val="28"/>
          <w:lang w:val="en-US"/>
        </w:rPr>
        <w:t>⋅</w:t>
      </w:r>
      <w:r w:rsidRPr="0033227A">
        <w:rPr>
          <w:sz w:val="28"/>
          <w:szCs w:val="28"/>
          <w:lang w:val="en-US"/>
        </w:rPr>
        <w:t>P(A/H</w:t>
      </w:r>
      <w:r w:rsidRPr="0033227A">
        <w:rPr>
          <w:sz w:val="28"/>
          <w:szCs w:val="28"/>
          <w:vertAlign w:val="subscript"/>
          <w:lang w:val="en-US"/>
        </w:rPr>
        <w:t>l</w:t>
      </w:r>
      <w:r w:rsidRPr="0033227A">
        <w:rPr>
          <w:sz w:val="28"/>
          <w:szCs w:val="28"/>
          <w:lang w:val="en-US"/>
        </w:rPr>
        <w:t>)] = ... </w:t>
      </w:r>
      <w:r w:rsidRPr="0033227A">
        <w:rPr>
          <w:sz w:val="28"/>
          <w:szCs w:val="28"/>
        </w:rPr>
        <w:t>= 0,97</w:t>
      </w:r>
    </w:p>
    <w:p w:rsidR="00233C3C" w:rsidRPr="0033227A" w:rsidRDefault="00233C3C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С вероятностью 0,97 можно утверждать, что надежность изделия составляет 90%.</w:t>
      </w:r>
    </w:p>
    <w:p w:rsidR="00996A43" w:rsidRDefault="00996A43" w:rsidP="00996A43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</w:p>
    <w:p w:rsidR="00996A43" w:rsidRPr="0033227A" w:rsidRDefault="00996A43" w:rsidP="00996A43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Критерий для оптимизации решений в условиях риска и неопределенности</w:t>
      </w:r>
    </w:p>
    <w:p w:rsidR="00996A43" w:rsidRPr="0033227A" w:rsidRDefault="00996A43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Процесс оптимизации решений может осуществляться в следующих условиях:</w:t>
      </w:r>
    </w:p>
    <w:p w:rsidR="00996A43" w:rsidRPr="0033227A" w:rsidRDefault="00996A43" w:rsidP="00996A43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Определенности, когда имеется достоверная информация о состоянии внешней среды.</w:t>
      </w:r>
    </w:p>
    <w:p w:rsidR="00996A43" w:rsidRPr="0033227A" w:rsidRDefault="00996A43" w:rsidP="00996A43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Риска, когда возможно задеть вероятностное распределение для состояний внешней среды.</w:t>
      </w:r>
    </w:p>
    <w:p w:rsidR="00996A43" w:rsidRPr="0033227A" w:rsidRDefault="00996A43" w:rsidP="00996A43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Неопределенности, когда о состояниях внешней среды есть лишь общие представления.</w:t>
      </w:r>
    </w:p>
    <w:p w:rsidR="00996A43" w:rsidRPr="0033227A" w:rsidRDefault="00996A43" w:rsidP="00996A43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227A">
        <w:rPr>
          <w:rFonts w:ascii="Times New Roman" w:hAnsi="Times New Roman" w:cs="Times New Roman"/>
          <w:sz w:val="28"/>
          <w:szCs w:val="28"/>
        </w:rPr>
        <w:t>Противодействие, когда внешнюю среду представляет сознательный противник.</w:t>
      </w:r>
    </w:p>
    <w:p w:rsidR="00996A43" w:rsidRPr="0033227A" w:rsidRDefault="00996A43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Самые интересные 2 и 3 класса — самые правдоподобные. Операции, проводимые в условиях риска и неопределенности, принято называть играми с природой. Для этих операций характерно наличие неполноты информации в отношении внешней среды (числа пользователей системы, спроса на продукцию, климатических условий и др.). Типичная игра с природой состоит в выборе </w:t>
      </w:r>
      <w:proofErr w:type="spellStart"/>
      <w:r w:rsidRPr="0033227A">
        <w:rPr>
          <w:sz w:val="28"/>
          <w:szCs w:val="28"/>
        </w:rPr>
        <w:t>opt</w:t>
      </w:r>
      <w:proofErr w:type="spellEnd"/>
      <w:r w:rsidRPr="0033227A">
        <w:rPr>
          <w:sz w:val="28"/>
          <w:szCs w:val="28"/>
        </w:rPr>
        <w:t xml:space="preserve">. Стратегии </w:t>
      </w:r>
      <w:proofErr w:type="spellStart"/>
      <w:r w:rsidRPr="0033227A">
        <w:rPr>
          <w:sz w:val="28"/>
          <w:szCs w:val="28"/>
        </w:rPr>
        <w:t>opt</w:t>
      </w:r>
      <w:proofErr w:type="spellEnd"/>
      <w:r w:rsidRPr="0033227A">
        <w:rPr>
          <w:sz w:val="28"/>
          <w:szCs w:val="28"/>
        </w:rPr>
        <w:t xml:space="preserve">, если имеется </w:t>
      </w:r>
      <w:proofErr w:type="spellStart"/>
      <w:r w:rsidRPr="0033227A">
        <w:rPr>
          <w:sz w:val="28"/>
          <w:szCs w:val="28"/>
        </w:rPr>
        <w:t>m</w:t>
      </w:r>
      <w:proofErr w:type="spellEnd"/>
      <w:r w:rsidRPr="0033227A">
        <w:rPr>
          <w:sz w:val="28"/>
          <w:szCs w:val="28"/>
        </w:rPr>
        <w:t xml:space="preserve"> конкурирующих стратегий </w:t>
      </w:r>
      <w:proofErr w:type="spellStart"/>
      <w:r w:rsidRPr="0033227A">
        <w:rPr>
          <w:sz w:val="28"/>
          <w:szCs w:val="28"/>
        </w:rPr>
        <w:t>X</w:t>
      </w:r>
      <w:r w:rsidRPr="0033227A">
        <w:rPr>
          <w:sz w:val="28"/>
          <w:szCs w:val="28"/>
          <w:vertAlign w:val="subscript"/>
        </w:rPr>
        <w:t>j</w:t>
      </w:r>
      <w:proofErr w:type="spellEnd"/>
      <w:r w:rsidRPr="0033227A">
        <w:rPr>
          <w:sz w:val="28"/>
          <w:szCs w:val="28"/>
        </w:rPr>
        <w:t xml:space="preserve"> и </w:t>
      </w:r>
      <w:proofErr w:type="spellStart"/>
      <w:r w:rsidRPr="0033227A">
        <w:rPr>
          <w:sz w:val="28"/>
          <w:szCs w:val="28"/>
        </w:rPr>
        <w:t>n</w:t>
      </w:r>
      <w:proofErr w:type="spellEnd"/>
      <w:r w:rsidRPr="0033227A">
        <w:rPr>
          <w:sz w:val="28"/>
          <w:szCs w:val="28"/>
        </w:rPr>
        <w:t xml:space="preserve"> состояний природы </w:t>
      </w:r>
      <w:proofErr w:type="spellStart"/>
      <w:r w:rsidRPr="0033227A">
        <w:rPr>
          <w:sz w:val="28"/>
          <w:szCs w:val="28"/>
        </w:rPr>
        <w:t>S</w:t>
      </w:r>
      <w:r w:rsidRPr="0033227A">
        <w:rPr>
          <w:sz w:val="28"/>
          <w:szCs w:val="28"/>
          <w:vertAlign w:val="subscript"/>
        </w:rPr>
        <w:t>i</w:t>
      </w:r>
      <w:proofErr w:type="spellEnd"/>
      <w:r w:rsidRPr="0033227A">
        <w:rPr>
          <w:sz w:val="28"/>
          <w:szCs w:val="28"/>
        </w:rPr>
        <w:t xml:space="preserve">, причем известна матрица выигрышей </w:t>
      </w:r>
      <w:proofErr w:type="spellStart"/>
      <w:r w:rsidRPr="0033227A">
        <w:rPr>
          <w:sz w:val="28"/>
          <w:szCs w:val="28"/>
        </w:rPr>
        <w:t>a</w:t>
      </w:r>
      <w:r w:rsidRPr="0033227A">
        <w:rPr>
          <w:sz w:val="28"/>
          <w:szCs w:val="28"/>
          <w:vertAlign w:val="subscript"/>
        </w:rPr>
        <w:t>ji</w:t>
      </w:r>
      <w:proofErr w:type="spellEnd"/>
      <w:r w:rsidRPr="0033227A">
        <w:rPr>
          <w:sz w:val="28"/>
          <w:szCs w:val="28"/>
        </w:rPr>
        <w:t>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16"/>
        <w:gridCol w:w="535"/>
        <w:gridCol w:w="535"/>
        <w:gridCol w:w="390"/>
        <w:gridCol w:w="535"/>
      </w:tblGrid>
      <w:tr w:rsidR="00996A43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i</w:t>
            </w:r>
            <w:proofErr w:type="spellEnd"/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n</w:t>
            </w:r>
            <w:proofErr w:type="spellEnd"/>
          </w:p>
        </w:tc>
      </w:tr>
      <w:tr w:rsidR="00996A43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1n</w:t>
            </w:r>
          </w:p>
        </w:tc>
      </w:tr>
      <w:tr w:rsidR="00996A43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2n</w:t>
            </w:r>
          </w:p>
        </w:tc>
      </w:tr>
      <w:tr w:rsidR="00996A43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</w:tr>
      <w:tr w:rsidR="00996A43" w:rsidRPr="0033227A" w:rsidTr="0018515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33227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m1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m2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33227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mn</w:t>
            </w:r>
            <w:proofErr w:type="spellEnd"/>
          </w:p>
        </w:tc>
      </w:tr>
    </w:tbl>
    <w:p w:rsidR="00996A43" w:rsidRPr="0033227A" w:rsidRDefault="00996A43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В некоторых случаях вместо матрицы выигрышей оперирует матрицей рисков, которая содержит множество рисков.</w:t>
      </w:r>
    </w:p>
    <w:p w:rsidR="00996A43" w:rsidRPr="0033227A" w:rsidRDefault="00996A43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33227A">
        <w:rPr>
          <w:sz w:val="28"/>
          <w:szCs w:val="28"/>
        </w:rPr>
        <w:t>Z</w:t>
      </w:r>
      <w:r w:rsidRPr="0033227A">
        <w:rPr>
          <w:sz w:val="28"/>
          <w:szCs w:val="28"/>
          <w:vertAlign w:val="subscript"/>
        </w:rPr>
        <w:t>ji</w:t>
      </w:r>
      <w:proofErr w:type="spellEnd"/>
      <w:r w:rsidRPr="0033227A">
        <w:rPr>
          <w:sz w:val="28"/>
          <w:szCs w:val="28"/>
        </w:rPr>
        <w:t> = </w:t>
      </w:r>
      <w:proofErr w:type="spellStart"/>
      <w:r w:rsidRPr="0033227A">
        <w:rPr>
          <w:sz w:val="28"/>
          <w:szCs w:val="28"/>
        </w:rPr>
        <w:t>max</w:t>
      </w:r>
      <w:r w:rsidRPr="0033227A">
        <w:rPr>
          <w:sz w:val="28"/>
          <w:szCs w:val="28"/>
          <w:vertAlign w:val="subscript"/>
        </w:rPr>
        <w:t>ji</w:t>
      </w:r>
      <w:proofErr w:type="spellEnd"/>
      <w:r w:rsidRPr="0033227A">
        <w:rPr>
          <w:sz w:val="28"/>
          <w:szCs w:val="28"/>
        </w:rPr>
        <w:t>(</w:t>
      </w:r>
      <w:proofErr w:type="spellStart"/>
      <w:r w:rsidRPr="0033227A">
        <w:rPr>
          <w:sz w:val="28"/>
          <w:szCs w:val="28"/>
        </w:rPr>
        <w:t>a</w:t>
      </w:r>
      <w:r w:rsidRPr="0033227A">
        <w:rPr>
          <w:sz w:val="28"/>
          <w:szCs w:val="28"/>
          <w:vertAlign w:val="subscript"/>
        </w:rPr>
        <w:t>j</w:t>
      </w:r>
      <w:proofErr w:type="spellEnd"/>
      <w:r w:rsidRPr="0033227A">
        <w:rPr>
          <w:sz w:val="28"/>
          <w:szCs w:val="28"/>
        </w:rPr>
        <w:t>) - </w:t>
      </w:r>
      <w:proofErr w:type="spellStart"/>
      <w:r w:rsidRPr="0033227A">
        <w:rPr>
          <w:sz w:val="28"/>
          <w:szCs w:val="28"/>
        </w:rPr>
        <w:t>a</w:t>
      </w:r>
      <w:r w:rsidRPr="0033227A">
        <w:rPr>
          <w:sz w:val="28"/>
          <w:szCs w:val="28"/>
          <w:vertAlign w:val="subscript"/>
        </w:rPr>
        <w:t>ji</w:t>
      </w:r>
      <w:proofErr w:type="spellEnd"/>
    </w:p>
    <w:p w:rsidR="00996A43" w:rsidRPr="0033227A" w:rsidRDefault="00996A43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>Смысл: риск — это потеря выигрышей. Покажем на примере, как перейти от матрицы выигрышей к матрице риска.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93"/>
        <w:gridCol w:w="700"/>
        <w:gridCol w:w="2197"/>
      </w:tblGrid>
      <w:tr w:rsidR="00996A43" w:rsidRPr="0033227A" w:rsidTr="0018515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473"/>
              <w:gridCol w:w="426"/>
              <w:gridCol w:w="426"/>
              <w:gridCol w:w="426"/>
              <w:gridCol w:w="426"/>
            </w:tblGrid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ji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4</w:t>
                  </w:r>
                </w:p>
              </w:tc>
            </w:tr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X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</w:tr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X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X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27A">
              <w:rPr>
                <w:rFonts w:ascii="Times New Roman" w:hAnsi="Times New Roman" w:cs="Times New Roman"/>
                <w:sz w:val="28"/>
                <w:szCs w:val="28"/>
              </w:rPr>
              <w:t>   →  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477"/>
              <w:gridCol w:w="426"/>
              <w:gridCol w:w="426"/>
              <w:gridCol w:w="426"/>
              <w:gridCol w:w="426"/>
            </w:tblGrid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Z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ji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4</w:t>
                  </w:r>
                </w:p>
              </w:tc>
            </w:tr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X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X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996A43" w:rsidRPr="0033227A" w:rsidTr="0018515A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X</w:t>
                  </w:r>
                  <w:r w:rsidRPr="0033227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A43" w:rsidRPr="0033227A" w:rsidRDefault="00996A43" w:rsidP="00996A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2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996A43" w:rsidRPr="0033227A" w:rsidRDefault="00996A43" w:rsidP="00996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Для оптимизации решений в условии риска применяются критерии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 xml:space="preserve"> Критерий </w:t>
      </w:r>
      <w:proofErr w:type="spellStart"/>
      <w:r w:rsidRPr="00B50CD4">
        <w:rPr>
          <w:sz w:val="28"/>
          <w:szCs w:val="28"/>
        </w:rPr>
        <w:t>max</w:t>
      </w:r>
      <w:proofErr w:type="spellEnd"/>
      <w:r w:rsidRPr="00B50CD4">
        <w:rPr>
          <w:sz w:val="28"/>
          <w:szCs w:val="28"/>
        </w:rPr>
        <w:t xml:space="preserve"> среднего выигрыша:</w:t>
      </w:r>
    </w:p>
    <w:p w:rsidR="00B50CD4" w:rsidRPr="00B50CD4" w:rsidRDefault="00B50CD4" w:rsidP="00B50CD4">
      <w:pPr>
        <w:pStyle w:val="a3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B50CD4">
        <w:rPr>
          <w:sz w:val="28"/>
          <w:szCs w:val="28"/>
          <w:lang w:val="en-US"/>
        </w:rPr>
        <w:t>K</w:t>
      </w:r>
      <w:r w:rsidRPr="00B50CD4">
        <w:rPr>
          <w:sz w:val="28"/>
          <w:szCs w:val="28"/>
          <w:vertAlign w:val="subscript"/>
          <w:lang w:val="en-US"/>
        </w:rPr>
        <w:t>1</w:t>
      </w:r>
      <w:r w:rsidRPr="00B50CD4">
        <w:rPr>
          <w:sz w:val="28"/>
          <w:szCs w:val="28"/>
          <w:lang w:val="en-US"/>
        </w:rPr>
        <w:t> = max(</w:t>
      </w:r>
      <w:proofErr w:type="spellStart"/>
      <w:r w:rsidRPr="00B50CD4">
        <w:rPr>
          <w:sz w:val="28"/>
          <w:szCs w:val="28"/>
          <w:lang w:val="en-US"/>
        </w:rPr>
        <w:t>a</w:t>
      </w:r>
      <w:r w:rsidRPr="00B50CD4">
        <w:rPr>
          <w:sz w:val="28"/>
          <w:szCs w:val="28"/>
          <w:vertAlign w:val="subscript"/>
          <w:lang w:val="en-US"/>
        </w:rPr>
        <w:t>j</w:t>
      </w:r>
      <w:proofErr w:type="spellEnd"/>
      <w:r w:rsidRPr="00B50CD4">
        <w:rPr>
          <w:sz w:val="28"/>
          <w:szCs w:val="28"/>
          <w:lang w:val="en-US"/>
        </w:rPr>
        <w:t>) = max(∑</w:t>
      </w:r>
      <w:proofErr w:type="spellStart"/>
      <w:r w:rsidRPr="00B50CD4">
        <w:rPr>
          <w:sz w:val="28"/>
          <w:szCs w:val="28"/>
          <w:lang w:val="en-US"/>
        </w:rPr>
        <w:t>a</w:t>
      </w:r>
      <w:r w:rsidRPr="00B50CD4">
        <w:rPr>
          <w:sz w:val="28"/>
          <w:szCs w:val="28"/>
          <w:vertAlign w:val="subscript"/>
          <w:lang w:val="en-US"/>
        </w:rPr>
        <w:t>ji</w:t>
      </w:r>
      <w:r w:rsidRPr="00B50CD4">
        <w:rPr>
          <w:rFonts w:ascii="Cambria Math" w:hAnsi="Cambria Math"/>
          <w:sz w:val="28"/>
          <w:szCs w:val="28"/>
          <w:lang w:val="en-US"/>
        </w:rPr>
        <w:t>⋅</w:t>
      </w:r>
      <w:r w:rsidRPr="00B50CD4">
        <w:rPr>
          <w:sz w:val="28"/>
          <w:szCs w:val="28"/>
          <w:lang w:val="en-US"/>
        </w:rPr>
        <w:t>P</w:t>
      </w:r>
      <w:r w:rsidRPr="00B50CD4">
        <w:rPr>
          <w:sz w:val="28"/>
          <w:szCs w:val="28"/>
          <w:vertAlign w:val="subscript"/>
          <w:lang w:val="en-US"/>
        </w:rPr>
        <w:t>i</w:t>
      </w:r>
      <w:proofErr w:type="spellEnd"/>
      <w:r w:rsidRPr="00B50CD4">
        <w:rPr>
          <w:sz w:val="28"/>
          <w:szCs w:val="28"/>
          <w:lang w:val="en-US"/>
        </w:rPr>
        <w:t>)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Критерий минимума:</w:t>
      </w:r>
    </w:p>
    <w:p w:rsidR="00B50CD4" w:rsidRPr="00B50CD4" w:rsidRDefault="00B50CD4" w:rsidP="00B50CD4">
      <w:pPr>
        <w:pStyle w:val="a3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B50CD4">
        <w:rPr>
          <w:sz w:val="28"/>
          <w:szCs w:val="28"/>
          <w:lang w:val="en-US"/>
        </w:rPr>
        <w:t>K</w:t>
      </w:r>
      <w:r w:rsidRPr="00B50CD4">
        <w:rPr>
          <w:sz w:val="28"/>
          <w:szCs w:val="28"/>
          <w:vertAlign w:val="subscript"/>
          <w:lang w:val="en-US"/>
        </w:rPr>
        <w:t>1</w:t>
      </w:r>
      <w:r w:rsidRPr="00B50CD4">
        <w:rPr>
          <w:sz w:val="28"/>
          <w:szCs w:val="28"/>
          <w:lang w:val="en-US"/>
        </w:rPr>
        <w:t> = min(</w:t>
      </w:r>
      <w:proofErr w:type="spellStart"/>
      <w:r w:rsidRPr="00B50CD4">
        <w:rPr>
          <w:sz w:val="28"/>
          <w:szCs w:val="28"/>
          <w:lang w:val="en-US"/>
        </w:rPr>
        <w:t>z</w:t>
      </w:r>
      <w:r w:rsidRPr="00B50CD4">
        <w:rPr>
          <w:sz w:val="28"/>
          <w:szCs w:val="28"/>
          <w:vertAlign w:val="subscript"/>
          <w:lang w:val="en-US"/>
        </w:rPr>
        <w:t>j</w:t>
      </w:r>
      <w:proofErr w:type="spellEnd"/>
      <w:r w:rsidRPr="00B50CD4">
        <w:rPr>
          <w:sz w:val="28"/>
          <w:szCs w:val="28"/>
          <w:lang w:val="en-US"/>
        </w:rPr>
        <w:t>) = min(∑</w:t>
      </w:r>
      <w:proofErr w:type="spellStart"/>
      <w:r w:rsidRPr="00B50CD4">
        <w:rPr>
          <w:sz w:val="28"/>
          <w:szCs w:val="28"/>
          <w:lang w:val="en-US"/>
        </w:rPr>
        <w:t>z</w:t>
      </w:r>
      <w:r w:rsidRPr="00B50CD4">
        <w:rPr>
          <w:sz w:val="28"/>
          <w:szCs w:val="28"/>
          <w:vertAlign w:val="subscript"/>
          <w:lang w:val="en-US"/>
        </w:rPr>
        <w:t>ji</w:t>
      </w:r>
      <w:r w:rsidRPr="00B50CD4">
        <w:rPr>
          <w:rFonts w:ascii="Cambria Math" w:hAnsi="Cambria Math"/>
          <w:sz w:val="28"/>
          <w:szCs w:val="28"/>
          <w:lang w:val="en-US"/>
        </w:rPr>
        <w:t>⋅</w:t>
      </w:r>
      <w:r w:rsidRPr="00B50CD4">
        <w:rPr>
          <w:sz w:val="28"/>
          <w:szCs w:val="28"/>
          <w:lang w:val="en-US"/>
        </w:rPr>
        <w:t>P</w:t>
      </w:r>
      <w:r w:rsidRPr="00B50CD4">
        <w:rPr>
          <w:sz w:val="28"/>
          <w:szCs w:val="28"/>
          <w:vertAlign w:val="subscript"/>
          <w:lang w:val="en-US"/>
        </w:rPr>
        <w:t>i</w:t>
      </w:r>
      <w:proofErr w:type="spellEnd"/>
      <w:r w:rsidRPr="00B50CD4">
        <w:rPr>
          <w:sz w:val="28"/>
          <w:szCs w:val="28"/>
          <w:lang w:val="en-US"/>
        </w:rPr>
        <w:t>)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Найдем оптимальные стратегии, пол</w:t>
      </w:r>
      <w:r w:rsidR="002E64EC">
        <w:rPr>
          <w:sz w:val="28"/>
          <w:szCs w:val="28"/>
        </w:rPr>
        <w:t>а</w:t>
      </w:r>
      <w:r w:rsidRPr="00B50CD4">
        <w:rPr>
          <w:sz w:val="28"/>
          <w:szCs w:val="28"/>
        </w:rPr>
        <w:t>гая: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P</w:t>
      </w:r>
      <w:r w:rsidRPr="00B50CD4">
        <w:rPr>
          <w:sz w:val="28"/>
          <w:szCs w:val="28"/>
          <w:vertAlign w:val="subscript"/>
        </w:rPr>
        <w:t>1</w:t>
      </w:r>
      <w:r w:rsidRPr="00B50CD4">
        <w:rPr>
          <w:sz w:val="28"/>
          <w:szCs w:val="28"/>
        </w:rPr>
        <w:t> = 0,1; P</w:t>
      </w:r>
      <w:r w:rsidRPr="00B50CD4">
        <w:rPr>
          <w:sz w:val="28"/>
          <w:szCs w:val="28"/>
          <w:vertAlign w:val="subscript"/>
        </w:rPr>
        <w:t>2</w:t>
      </w:r>
      <w:r w:rsidRPr="00B50CD4">
        <w:rPr>
          <w:sz w:val="28"/>
          <w:szCs w:val="28"/>
        </w:rPr>
        <w:t> = 0,2; P</w:t>
      </w:r>
      <w:r w:rsidRPr="00B50CD4">
        <w:rPr>
          <w:sz w:val="28"/>
          <w:szCs w:val="28"/>
          <w:vertAlign w:val="subscript"/>
        </w:rPr>
        <w:t>3</w:t>
      </w:r>
      <w:r w:rsidRPr="00B50CD4">
        <w:rPr>
          <w:sz w:val="28"/>
          <w:szCs w:val="28"/>
        </w:rPr>
        <w:t> = 0,5; P</w:t>
      </w:r>
      <w:r w:rsidRPr="00B50CD4">
        <w:rPr>
          <w:sz w:val="28"/>
          <w:szCs w:val="28"/>
          <w:vertAlign w:val="subscript"/>
        </w:rPr>
        <w:t>4</w:t>
      </w:r>
      <w:r w:rsidRPr="00B50CD4">
        <w:rPr>
          <w:sz w:val="28"/>
          <w:szCs w:val="28"/>
        </w:rPr>
        <w:t> = 0,2 — это вероятности воздействия внешней среды.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Применяя критерии K</w:t>
      </w:r>
      <w:r w:rsidRPr="00B50CD4">
        <w:rPr>
          <w:sz w:val="28"/>
          <w:szCs w:val="28"/>
          <w:vertAlign w:val="subscript"/>
        </w:rPr>
        <w:t>1</w:t>
      </w:r>
      <w:r w:rsidRPr="00B50CD4">
        <w:rPr>
          <w:sz w:val="28"/>
          <w:szCs w:val="28"/>
        </w:rPr>
        <w:t xml:space="preserve"> и K</w:t>
      </w:r>
      <w:r w:rsidRPr="00B50CD4">
        <w:rPr>
          <w:sz w:val="28"/>
          <w:szCs w:val="28"/>
          <w:vertAlign w:val="subscript"/>
        </w:rPr>
        <w:t>2</w:t>
      </w:r>
      <w:r w:rsidRPr="00B50CD4">
        <w:rPr>
          <w:sz w:val="28"/>
          <w:szCs w:val="28"/>
        </w:rPr>
        <w:t>, получаем: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применяем K</w:t>
      </w:r>
      <w:r w:rsidRPr="00B50CD4">
        <w:rPr>
          <w:sz w:val="28"/>
          <w:szCs w:val="28"/>
          <w:vertAlign w:val="subscript"/>
        </w:rPr>
        <w:t>1</w:t>
      </w:r>
      <w:r w:rsidRPr="00B50CD4">
        <w:rPr>
          <w:sz w:val="28"/>
          <w:szCs w:val="28"/>
        </w:rPr>
        <w:t>: K</w:t>
      </w:r>
      <w:r w:rsidRPr="00B50CD4">
        <w:rPr>
          <w:sz w:val="28"/>
          <w:szCs w:val="28"/>
          <w:vertAlign w:val="subscript"/>
        </w:rPr>
        <w:t>1</w:t>
      </w:r>
      <w:r w:rsidRPr="00B50CD4">
        <w:rPr>
          <w:sz w:val="28"/>
          <w:szCs w:val="28"/>
        </w:rPr>
        <w:t> = </w:t>
      </w:r>
      <w:proofErr w:type="spellStart"/>
      <w:r w:rsidRPr="00B50CD4">
        <w:rPr>
          <w:sz w:val="28"/>
          <w:szCs w:val="28"/>
        </w:rPr>
        <w:t>max</w:t>
      </w:r>
      <w:proofErr w:type="spellEnd"/>
      <w:r w:rsidRPr="00B50CD4">
        <w:rPr>
          <w:sz w:val="28"/>
          <w:szCs w:val="28"/>
        </w:rPr>
        <w:t>({5,2; 4,5; 5}) = 5,2 → </w:t>
      </w:r>
      <w:proofErr w:type="spellStart"/>
      <w:r w:rsidRPr="00B50CD4">
        <w:rPr>
          <w:sz w:val="28"/>
          <w:szCs w:val="28"/>
        </w:rPr>
        <w:t>x</w:t>
      </w:r>
      <w:r w:rsidRPr="00B50CD4">
        <w:rPr>
          <w:sz w:val="28"/>
          <w:szCs w:val="28"/>
          <w:vertAlign w:val="subscript"/>
        </w:rPr>
        <w:t>opt</w:t>
      </w:r>
      <w:proofErr w:type="spellEnd"/>
      <w:r w:rsidRPr="00B50CD4">
        <w:rPr>
          <w:sz w:val="28"/>
          <w:szCs w:val="28"/>
        </w:rPr>
        <w:t> = x</w:t>
      </w:r>
      <w:r w:rsidRPr="00B50CD4">
        <w:rPr>
          <w:sz w:val="28"/>
          <w:szCs w:val="28"/>
          <w:vertAlign w:val="subscript"/>
        </w:rPr>
        <w:t>1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т.е. 0,1</w:t>
      </w:r>
      <w:r w:rsidRPr="00B50CD4">
        <w:rPr>
          <w:rFonts w:ascii="Cambria Math" w:hAnsi="Cambria Math"/>
          <w:sz w:val="28"/>
          <w:szCs w:val="28"/>
        </w:rPr>
        <w:t>⋅</w:t>
      </w:r>
      <w:r w:rsidRPr="00B50CD4">
        <w:rPr>
          <w:sz w:val="28"/>
          <w:szCs w:val="28"/>
        </w:rPr>
        <w:t>1 + 0,2</w:t>
      </w:r>
      <w:r w:rsidRPr="00B50CD4">
        <w:rPr>
          <w:rFonts w:ascii="Cambria Math" w:hAnsi="Cambria Math"/>
          <w:sz w:val="28"/>
          <w:szCs w:val="28"/>
        </w:rPr>
        <w:t>⋅</w:t>
      </w:r>
      <w:r w:rsidRPr="00B50CD4">
        <w:rPr>
          <w:sz w:val="28"/>
          <w:szCs w:val="28"/>
        </w:rPr>
        <w:t>4 + 0,5</w:t>
      </w:r>
      <w:r w:rsidRPr="00B50CD4">
        <w:rPr>
          <w:rFonts w:ascii="Cambria Math" w:hAnsi="Cambria Math"/>
          <w:sz w:val="28"/>
          <w:szCs w:val="28"/>
        </w:rPr>
        <w:t>⋅</w:t>
      </w:r>
      <w:r w:rsidRPr="00B50CD4">
        <w:rPr>
          <w:sz w:val="28"/>
          <w:szCs w:val="28"/>
        </w:rPr>
        <w:t>5 + 0,2</w:t>
      </w:r>
      <w:r w:rsidRPr="00B50CD4">
        <w:rPr>
          <w:rFonts w:ascii="Cambria Math" w:hAnsi="Cambria Math"/>
          <w:sz w:val="28"/>
          <w:szCs w:val="28"/>
        </w:rPr>
        <w:t>⋅</w:t>
      </w:r>
      <w:r w:rsidRPr="00B50CD4">
        <w:rPr>
          <w:sz w:val="28"/>
          <w:szCs w:val="28"/>
        </w:rPr>
        <w:t>9</w:t>
      </w:r>
    </w:p>
    <w:p w:rsidR="00B50CD4" w:rsidRPr="00B50CD4" w:rsidRDefault="00B50CD4" w:rsidP="00B50CD4">
      <w:pPr>
        <w:pStyle w:val="a3"/>
        <w:spacing w:before="0" w:beforeAutospacing="0" w:after="0" w:afterAutospacing="0"/>
        <w:rPr>
          <w:sz w:val="28"/>
          <w:szCs w:val="28"/>
        </w:rPr>
      </w:pPr>
      <w:r w:rsidRPr="00B50CD4">
        <w:rPr>
          <w:sz w:val="28"/>
          <w:szCs w:val="28"/>
        </w:rPr>
        <w:t>K</w:t>
      </w:r>
      <w:r w:rsidRPr="00B50CD4">
        <w:rPr>
          <w:sz w:val="28"/>
          <w:szCs w:val="28"/>
          <w:vertAlign w:val="subscript"/>
        </w:rPr>
        <w:t>2</w:t>
      </w:r>
      <w:r w:rsidRPr="00B50CD4">
        <w:rPr>
          <w:sz w:val="28"/>
          <w:szCs w:val="28"/>
        </w:rPr>
        <w:t>: K</w:t>
      </w:r>
      <w:r w:rsidRPr="00B50CD4">
        <w:rPr>
          <w:sz w:val="28"/>
          <w:szCs w:val="28"/>
          <w:vertAlign w:val="subscript"/>
        </w:rPr>
        <w:t>2</w:t>
      </w:r>
      <w:r w:rsidRPr="00B50CD4">
        <w:rPr>
          <w:sz w:val="28"/>
          <w:szCs w:val="28"/>
        </w:rPr>
        <w:t> = </w:t>
      </w:r>
      <w:proofErr w:type="spellStart"/>
      <w:r w:rsidRPr="00B50CD4">
        <w:rPr>
          <w:sz w:val="28"/>
          <w:szCs w:val="28"/>
        </w:rPr>
        <w:t>min</w:t>
      </w:r>
      <w:proofErr w:type="spellEnd"/>
      <w:r w:rsidRPr="00B50CD4">
        <w:rPr>
          <w:sz w:val="28"/>
          <w:szCs w:val="28"/>
        </w:rPr>
        <w:t xml:space="preserve">({1,6; 2,3; 2,8}) = 1,6 →  </w:t>
      </w:r>
      <w:proofErr w:type="spellStart"/>
      <w:r w:rsidRPr="00B50CD4">
        <w:rPr>
          <w:sz w:val="28"/>
          <w:szCs w:val="28"/>
        </w:rPr>
        <w:t>x</w:t>
      </w:r>
      <w:r w:rsidRPr="00B50CD4">
        <w:rPr>
          <w:sz w:val="28"/>
          <w:szCs w:val="28"/>
          <w:vertAlign w:val="subscript"/>
        </w:rPr>
        <w:t>opt</w:t>
      </w:r>
      <w:proofErr w:type="spellEnd"/>
      <w:r w:rsidRPr="00B50CD4">
        <w:rPr>
          <w:sz w:val="28"/>
          <w:szCs w:val="28"/>
        </w:rPr>
        <w:t> = x</w:t>
      </w:r>
      <w:r w:rsidRPr="00B50CD4">
        <w:rPr>
          <w:sz w:val="28"/>
          <w:szCs w:val="28"/>
          <w:vertAlign w:val="subscript"/>
        </w:rPr>
        <w:t>1</w:t>
      </w:r>
      <w:r w:rsidRPr="00B50CD4">
        <w:rPr>
          <w:sz w:val="28"/>
          <w:szCs w:val="28"/>
        </w:rPr>
        <w:t>.</w:t>
      </w:r>
    </w:p>
    <w:p w:rsidR="00996A43" w:rsidRPr="0033227A" w:rsidRDefault="00996A43" w:rsidP="00996A4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3227A">
        <w:rPr>
          <w:sz w:val="28"/>
          <w:szCs w:val="28"/>
        </w:rPr>
        <w:t xml:space="preserve">Стратегия, </w:t>
      </w:r>
      <w:proofErr w:type="spellStart"/>
      <w:r w:rsidRPr="0033227A">
        <w:rPr>
          <w:sz w:val="28"/>
          <w:szCs w:val="28"/>
        </w:rPr>
        <w:t>максимизирующая</w:t>
      </w:r>
      <w:proofErr w:type="spellEnd"/>
      <w:r w:rsidRPr="0033227A">
        <w:rPr>
          <w:sz w:val="28"/>
          <w:szCs w:val="28"/>
        </w:rPr>
        <w:t xml:space="preserve"> средней выигрыш, совпадает со стратегией, </w:t>
      </w:r>
      <w:proofErr w:type="spellStart"/>
      <w:r w:rsidRPr="0033227A">
        <w:rPr>
          <w:sz w:val="28"/>
          <w:szCs w:val="28"/>
        </w:rPr>
        <w:t>минимизирующей</w:t>
      </w:r>
      <w:proofErr w:type="spellEnd"/>
      <w:r w:rsidRPr="0033227A">
        <w:rPr>
          <w:sz w:val="28"/>
          <w:szCs w:val="28"/>
        </w:rPr>
        <w:t xml:space="preserve"> средний риск. Т.е. на практике можно использовать любую из матриц: либо матрицу выигрышей, либо матрицу рисков. Для оптимизации решений в условиях неопределенности служат следующие критерии:</w:t>
      </w:r>
    </w:p>
    <w:p w:rsidR="0018515A" w:rsidRPr="0018515A" w:rsidRDefault="0018515A" w:rsidP="0018515A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proofErr w:type="spellStart"/>
      <w:r w:rsidRPr="0018515A">
        <w:rPr>
          <w:sz w:val="28"/>
          <w:szCs w:val="28"/>
        </w:rPr>
        <w:t>Лапласса</w:t>
      </w:r>
      <w:proofErr w:type="spellEnd"/>
      <w:r w:rsidRPr="0018515A">
        <w:rPr>
          <w:sz w:val="28"/>
          <w:szCs w:val="28"/>
        </w:rPr>
        <w:t>: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18515A">
        <w:rPr>
          <w:sz w:val="28"/>
          <w:szCs w:val="28"/>
        </w:rPr>
        <w:t>К</w:t>
      </w:r>
      <w:r w:rsidRPr="0018515A">
        <w:rPr>
          <w:sz w:val="28"/>
          <w:szCs w:val="28"/>
          <w:vertAlign w:val="subscript"/>
        </w:rPr>
        <w:t>Л</w:t>
      </w:r>
      <w:r w:rsidRPr="0018515A">
        <w:rPr>
          <w:sz w:val="28"/>
          <w:szCs w:val="28"/>
        </w:rPr>
        <w:t> = 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((1/</w:t>
      </w:r>
      <w:proofErr w:type="spellStart"/>
      <w:r w:rsidRPr="0018515A">
        <w:rPr>
          <w:sz w:val="28"/>
          <w:szCs w:val="28"/>
        </w:rPr>
        <w:t>n</w:t>
      </w:r>
      <w:proofErr w:type="spellEnd"/>
      <w:r w:rsidRPr="0018515A">
        <w:rPr>
          <w:sz w:val="28"/>
          <w:szCs w:val="28"/>
        </w:rPr>
        <w:t>)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∑</w:t>
      </w:r>
      <w:proofErr w:type="spellStart"/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ji</w:t>
      </w:r>
      <w:proofErr w:type="spellEnd"/>
      <w:r w:rsidRPr="0018515A">
        <w:rPr>
          <w:sz w:val="28"/>
          <w:szCs w:val="28"/>
        </w:rPr>
        <w:t>)</w:t>
      </w:r>
    </w:p>
    <w:p w:rsidR="0018515A" w:rsidRPr="0018515A" w:rsidRDefault="0018515A" w:rsidP="0018515A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8515A">
        <w:rPr>
          <w:rFonts w:ascii="Times New Roman" w:hAnsi="Times New Roman" w:cs="Times New Roman"/>
          <w:sz w:val="28"/>
          <w:szCs w:val="28"/>
        </w:rPr>
        <w:t>Максиминный</w:t>
      </w:r>
      <w:proofErr w:type="spellEnd"/>
      <w:r w:rsidRPr="0018515A">
        <w:rPr>
          <w:rFonts w:ascii="Times New Roman" w:hAnsi="Times New Roman" w:cs="Times New Roman"/>
          <w:sz w:val="28"/>
          <w:szCs w:val="28"/>
        </w:rPr>
        <w:t xml:space="preserve"> критерий </w:t>
      </w:r>
      <w:proofErr w:type="spellStart"/>
      <w:r w:rsidRPr="0018515A">
        <w:rPr>
          <w:rFonts w:ascii="Times New Roman" w:hAnsi="Times New Roman" w:cs="Times New Roman"/>
          <w:sz w:val="28"/>
          <w:szCs w:val="28"/>
        </w:rPr>
        <w:t>Вальда</w:t>
      </w:r>
      <w:proofErr w:type="spellEnd"/>
      <w:r w:rsidRPr="0018515A">
        <w:rPr>
          <w:rFonts w:ascii="Times New Roman" w:hAnsi="Times New Roman" w:cs="Times New Roman"/>
          <w:sz w:val="28"/>
          <w:szCs w:val="28"/>
        </w:rPr>
        <w:t>: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18515A">
        <w:rPr>
          <w:sz w:val="28"/>
          <w:szCs w:val="28"/>
        </w:rPr>
        <w:t>К</w:t>
      </w:r>
      <w:r w:rsidRPr="0018515A">
        <w:rPr>
          <w:sz w:val="28"/>
          <w:szCs w:val="28"/>
          <w:vertAlign w:val="subscript"/>
        </w:rPr>
        <w:t>В</w:t>
      </w:r>
      <w:r w:rsidRPr="0018515A">
        <w:rPr>
          <w:sz w:val="28"/>
          <w:szCs w:val="28"/>
        </w:rPr>
        <w:t> = 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X</w:t>
      </w:r>
      <w:r w:rsidRPr="0018515A">
        <w:rPr>
          <w:sz w:val="28"/>
          <w:szCs w:val="28"/>
          <w:vertAlign w:val="subscript"/>
        </w:rPr>
        <w:t>j</w:t>
      </w:r>
      <w:proofErr w:type="spellEnd"/>
      <w:r w:rsidRPr="0018515A">
        <w:rPr>
          <w:sz w:val="28"/>
          <w:szCs w:val="28"/>
        </w:rPr>
        <w:t>)</w:t>
      </w:r>
      <w:r w:rsidRPr="0018515A">
        <w:rPr>
          <w:rFonts w:ascii="Cambria Math" w:hAnsi="Cambria Math"/>
          <w:sz w:val="28"/>
          <w:szCs w:val="28"/>
        </w:rPr>
        <w:t>⋅</w:t>
      </w:r>
      <w:proofErr w:type="spellStart"/>
      <w:r w:rsidRPr="0018515A">
        <w:rPr>
          <w:sz w:val="28"/>
          <w:szCs w:val="28"/>
        </w:rPr>
        <w:t>min</w:t>
      </w:r>
      <w:r w:rsidRPr="0018515A">
        <w:rPr>
          <w:sz w:val="28"/>
          <w:szCs w:val="28"/>
          <w:vertAlign w:val="subscript"/>
        </w:rPr>
        <w:t>Si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ji</w:t>
      </w:r>
      <w:proofErr w:type="spellEnd"/>
      <w:r w:rsidRPr="0018515A">
        <w:rPr>
          <w:sz w:val="28"/>
          <w:szCs w:val="28"/>
        </w:rPr>
        <w:t>),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rPr>
          <w:sz w:val="28"/>
          <w:szCs w:val="28"/>
        </w:rPr>
      </w:pPr>
      <w:r w:rsidRPr="0018515A">
        <w:rPr>
          <w:sz w:val="28"/>
          <w:szCs w:val="28"/>
        </w:rPr>
        <w:t>который ориентируется на худшее состояние внешней среды и выбирает стратегию с максимальным выигрышем (критерий крайнего пессимизма)</w:t>
      </w:r>
    </w:p>
    <w:p w:rsidR="0018515A" w:rsidRPr="0018515A" w:rsidRDefault="0018515A" w:rsidP="0018515A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proofErr w:type="spellStart"/>
      <w:r w:rsidRPr="0018515A">
        <w:rPr>
          <w:sz w:val="28"/>
          <w:szCs w:val="28"/>
        </w:rPr>
        <w:t>Мини-максный</w:t>
      </w:r>
      <w:proofErr w:type="spellEnd"/>
      <w:r w:rsidRPr="0018515A">
        <w:rPr>
          <w:sz w:val="28"/>
          <w:szCs w:val="28"/>
        </w:rPr>
        <w:t xml:space="preserve"> критерий </w:t>
      </w:r>
      <w:proofErr w:type="spellStart"/>
      <w:r w:rsidRPr="0018515A">
        <w:rPr>
          <w:sz w:val="28"/>
          <w:szCs w:val="28"/>
        </w:rPr>
        <w:t>Сэвиджа</w:t>
      </w:r>
      <w:proofErr w:type="spellEnd"/>
      <w:r w:rsidRPr="0018515A">
        <w:rPr>
          <w:sz w:val="28"/>
          <w:szCs w:val="28"/>
        </w:rPr>
        <w:t>: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18515A">
        <w:rPr>
          <w:sz w:val="28"/>
          <w:szCs w:val="28"/>
        </w:rPr>
        <w:t>К</w:t>
      </w:r>
      <w:r w:rsidRPr="0018515A">
        <w:rPr>
          <w:sz w:val="28"/>
          <w:szCs w:val="28"/>
          <w:vertAlign w:val="subscript"/>
        </w:rPr>
        <w:t>С</w:t>
      </w:r>
      <w:r w:rsidRPr="0018515A">
        <w:rPr>
          <w:sz w:val="28"/>
          <w:szCs w:val="28"/>
        </w:rPr>
        <w:t> = </w:t>
      </w:r>
      <w:proofErr w:type="spellStart"/>
      <w:r w:rsidRPr="0018515A">
        <w:rPr>
          <w:sz w:val="28"/>
          <w:szCs w:val="28"/>
        </w:rPr>
        <w:t>min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X</w:t>
      </w:r>
      <w:r w:rsidRPr="0018515A">
        <w:rPr>
          <w:sz w:val="28"/>
          <w:szCs w:val="28"/>
          <w:vertAlign w:val="subscript"/>
        </w:rPr>
        <w:t>j</w:t>
      </w:r>
      <w:proofErr w:type="spellEnd"/>
      <w:r w:rsidRPr="0018515A">
        <w:rPr>
          <w:sz w:val="28"/>
          <w:szCs w:val="28"/>
        </w:rPr>
        <w:t>)</w:t>
      </w:r>
      <w:r w:rsidRPr="0018515A">
        <w:rPr>
          <w:rFonts w:ascii="Cambria Math" w:hAnsi="Cambria Math"/>
          <w:sz w:val="28"/>
          <w:szCs w:val="28"/>
        </w:rPr>
        <w:t>⋅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S</w:t>
      </w:r>
      <w:r w:rsidRPr="0018515A">
        <w:rPr>
          <w:sz w:val="28"/>
          <w:szCs w:val="28"/>
          <w:vertAlign w:val="subscript"/>
        </w:rPr>
        <w:t>i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Z</w:t>
      </w:r>
      <w:r w:rsidRPr="0018515A">
        <w:rPr>
          <w:sz w:val="28"/>
          <w:szCs w:val="28"/>
          <w:vertAlign w:val="subscript"/>
        </w:rPr>
        <w:t>ji</w:t>
      </w:r>
      <w:proofErr w:type="spellEnd"/>
      <w:r w:rsidRPr="0018515A">
        <w:rPr>
          <w:sz w:val="28"/>
          <w:szCs w:val="28"/>
        </w:rPr>
        <w:t>),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rPr>
          <w:sz w:val="28"/>
          <w:szCs w:val="28"/>
        </w:rPr>
      </w:pPr>
      <w:r w:rsidRPr="0018515A">
        <w:rPr>
          <w:sz w:val="28"/>
          <w:szCs w:val="28"/>
        </w:rPr>
        <w:t xml:space="preserve">который ориентируется на самую неблагоприятную обстановку и выбирает стратегию с минимальным риском (критерий крайнего </w:t>
      </w:r>
      <w:proofErr w:type="spellStart"/>
      <w:r w:rsidRPr="0018515A">
        <w:rPr>
          <w:sz w:val="28"/>
          <w:szCs w:val="28"/>
        </w:rPr>
        <w:t>писсимизма</w:t>
      </w:r>
      <w:proofErr w:type="spellEnd"/>
      <w:r w:rsidRPr="0018515A">
        <w:rPr>
          <w:sz w:val="28"/>
          <w:szCs w:val="28"/>
        </w:rPr>
        <w:t>).</w:t>
      </w:r>
    </w:p>
    <w:p w:rsidR="0018515A" w:rsidRPr="0018515A" w:rsidRDefault="0018515A" w:rsidP="0018515A">
      <w:pPr>
        <w:pStyle w:val="a3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18515A">
        <w:rPr>
          <w:sz w:val="28"/>
          <w:szCs w:val="28"/>
        </w:rPr>
        <w:t>Критерий Гурвица: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18515A">
        <w:rPr>
          <w:sz w:val="28"/>
          <w:szCs w:val="28"/>
        </w:rPr>
        <w:t>К</w:t>
      </w:r>
      <w:r w:rsidRPr="0018515A">
        <w:rPr>
          <w:sz w:val="28"/>
          <w:szCs w:val="28"/>
          <w:vertAlign w:val="subscript"/>
        </w:rPr>
        <w:t>Г</w:t>
      </w:r>
      <w:r w:rsidRPr="0018515A">
        <w:rPr>
          <w:sz w:val="28"/>
          <w:szCs w:val="28"/>
        </w:rPr>
        <w:t> = 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X</w:t>
      </w:r>
      <w:r w:rsidRPr="0018515A">
        <w:rPr>
          <w:sz w:val="28"/>
          <w:szCs w:val="28"/>
          <w:vertAlign w:val="subscript"/>
        </w:rPr>
        <w:t>j</w:t>
      </w:r>
      <w:proofErr w:type="spellEnd"/>
      <w:r w:rsidRPr="0018515A">
        <w:rPr>
          <w:sz w:val="28"/>
          <w:szCs w:val="28"/>
        </w:rPr>
        <w:t>)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[α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min(S</w:t>
      </w:r>
      <w:r w:rsidRPr="0018515A">
        <w:rPr>
          <w:sz w:val="28"/>
          <w:szCs w:val="28"/>
          <w:vertAlign w:val="subscript"/>
        </w:rPr>
        <w:t>i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ji</w:t>
      </w:r>
      <w:r w:rsidRPr="0018515A">
        <w:rPr>
          <w:sz w:val="28"/>
          <w:szCs w:val="28"/>
        </w:rPr>
        <w:t>) + (1 -α)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max(S</w:t>
      </w:r>
      <w:r w:rsidRPr="0018515A">
        <w:rPr>
          <w:sz w:val="28"/>
          <w:szCs w:val="28"/>
          <w:vertAlign w:val="subscript"/>
        </w:rPr>
        <w:t>i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ji</w:t>
      </w:r>
      <w:r w:rsidRPr="0018515A">
        <w:rPr>
          <w:sz w:val="28"/>
          <w:szCs w:val="28"/>
        </w:rPr>
        <w:t>)]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rPr>
          <w:sz w:val="28"/>
          <w:szCs w:val="28"/>
        </w:rPr>
      </w:pPr>
      <w:r w:rsidRPr="0018515A">
        <w:rPr>
          <w:sz w:val="28"/>
          <w:szCs w:val="28"/>
        </w:rPr>
        <w:t>критерий Гурвица имеет характерные частные случаи:</w:t>
      </w:r>
    </w:p>
    <w:p w:rsidR="0018515A" w:rsidRPr="0018515A" w:rsidRDefault="0018515A" w:rsidP="0018515A">
      <w:pPr>
        <w:pStyle w:val="a3"/>
        <w:numPr>
          <w:ilvl w:val="1"/>
          <w:numId w:val="11"/>
        </w:numPr>
        <w:tabs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18515A">
        <w:rPr>
          <w:sz w:val="28"/>
          <w:szCs w:val="28"/>
        </w:rPr>
        <w:t>критерий крайнего оптимизма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18515A">
        <w:rPr>
          <w:sz w:val="28"/>
          <w:szCs w:val="28"/>
        </w:rPr>
        <w:t>К</w:t>
      </w:r>
      <w:r w:rsidRPr="0018515A">
        <w:rPr>
          <w:sz w:val="28"/>
          <w:szCs w:val="28"/>
          <w:vertAlign w:val="subscript"/>
        </w:rPr>
        <w:t>Г</w:t>
      </w:r>
      <w:r w:rsidRPr="0018515A">
        <w:rPr>
          <w:sz w:val="28"/>
          <w:szCs w:val="28"/>
          <w:vertAlign w:val="superscript"/>
        </w:rPr>
        <w:t>(2-0)</w:t>
      </w:r>
      <w:r w:rsidRPr="0018515A">
        <w:rPr>
          <w:sz w:val="28"/>
          <w:szCs w:val="28"/>
        </w:rPr>
        <w:t> = 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X</w:t>
      </w:r>
      <w:r w:rsidRPr="0018515A">
        <w:rPr>
          <w:sz w:val="28"/>
          <w:szCs w:val="28"/>
          <w:vertAlign w:val="subscript"/>
        </w:rPr>
        <w:t>j</w:t>
      </w:r>
      <w:proofErr w:type="spellEnd"/>
      <w:r w:rsidRPr="0018515A">
        <w:rPr>
          <w:sz w:val="28"/>
          <w:szCs w:val="28"/>
        </w:rPr>
        <w:t>)</w:t>
      </w:r>
      <w:r w:rsidRPr="0018515A">
        <w:rPr>
          <w:rFonts w:ascii="Cambria Math" w:hAnsi="Cambria Math"/>
          <w:sz w:val="28"/>
          <w:szCs w:val="28"/>
        </w:rPr>
        <w:t>⋅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Si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ji</w:t>
      </w:r>
      <w:proofErr w:type="spellEnd"/>
      <w:r w:rsidRPr="0018515A">
        <w:rPr>
          <w:sz w:val="28"/>
          <w:szCs w:val="28"/>
        </w:rPr>
        <w:t>)</w:t>
      </w:r>
    </w:p>
    <w:p w:rsidR="0018515A" w:rsidRPr="0018515A" w:rsidRDefault="0018515A" w:rsidP="0018515A">
      <w:pPr>
        <w:pStyle w:val="a3"/>
        <w:numPr>
          <w:ilvl w:val="1"/>
          <w:numId w:val="11"/>
        </w:numPr>
        <w:tabs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18515A">
        <w:rPr>
          <w:sz w:val="28"/>
          <w:szCs w:val="28"/>
        </w:rPr>
        <w:t>критерий крайнего пессимизма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18515A">
        <w:rPr>
          <w:sz w:val="28"/>
          <w:szCs w:val="28"/>
        </w:rPr>
        <w:t>К</w:t>
      </w:r>
      <w:r w:rsidRPr="0018515A">
        <w:rPr>
          <w:sz w:val="28"/>
          <w:szCs w:val="28"/>
          <w:vertAlign w:val="subscript"/>
        </w:rPr>
        <w:t>Г</w:t>
      </w:r>
      <w:r w:rsidRPr="0018515A">
        <w:rPr>
          <w:sz w:val="28"/>
          <w:szCs w:val="28"/>
          <w:vertAlign w:val="superscript"/>
        </w:rPr>
        <w:t>(2-0)</w:t>
      </w:r>
      <w:r w:rsidRPr="0018515A">
        <w:rPr>
          <w:sz w:val="28"/>
          <w:szCs w:val="28"/>
        </w:rPr>
        <w:t> = 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X</w:t>
      </w:r>
      <w:r w:rsidRPr="0018515A">
        <w:rPr>
          <w:sz w:val="28"/>
          <w:szCs w:val="28"/>
          <w:vertAlign w:val="subscript"/>
        </w:rPr>
        <w:t>j</w:t>
      </w:r>
      <w:proofErr w:type="spellEnd"/>
      <w:r w:rsidRPr="0018515A">
        <w:rPr>
          <w:sz w:val="28"/>
          <w:szCs w:val="28"/>
        </w:rPr>
        <w:t>)</w:t>
      </w:r>
      <w:r w:rsidRPr="0018515A">
        <w:rPr>
          <w:rFonts w:ascii="Cambria Math" w:hAnsi="Cambria Math"/>
          <w:sz w:val="28"/>
          <w:szCs w:val="28"/>
        </w:rPr>
        <w:t>⋅</w:t>
      </w:r>
      <w:proofErr w:type="spellStart"/>
      <w:r w:rsidRPr="0018515A">
        <w:rPr>
          <w:sz w:val="28"/>
          <w:szCs w:val="28"/>
        </w:rPr>
        <w:t>max</w:t>
      </w:r>
      <w:proofErr w:type="spellEnd"/>
      <w:r w:rsidRPr="0018515A">
        <w:rPr>
          <w:sz w:val="28"/>
          <w:szCs w:val="28"/>
        </w:rPr>
        <w:t>(</w:t>
      </w:r>
      <w:proofErr w:type="spellStart"/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Si</w:t>
      </w:r>
      <w:r w:rsidRPr="0018515A">
        <w:rPr>
          <w:rFonts w:ascii="Cambria Math" w:hAnsi="Cambria Math"/>
          <w:sz w:val="28"/>
          <w:szCs w:val="28"/>
        </w:rPr>
        <w:t>⋅</w:t>
      </w:r>
      <w:r w:rsidRPr="0018515A">
        <w:rPr>
          <w:sz w:val="28"/>
          <w:szCs w:val="28"/>
        </w:rPr>
        <w:t>a</w:t>
      </w:r>
      <w:r w:rsidRPr="0018515A">
        <w:rPr>
          <w:sz w:val="28"/>
          <w:szCs w:val="28"/>
          <w:vertAlign w:val="subscript"/>
        </w:rPr>
        <w:t>ji</w:t>
      </w:r>
      <w:proofErr w:type="spellEnd"/>
      <w:r w:rsidRPr="0018515A">
        <w:rPr>
          <w:sz w:val="28"/>
          <w:szCs w:val="28"/>
        </w:rPr>
        <w:t>) = К</w:t>
      </w:r>
      <w:r w:rsidRPr="0018515A">
        <w:rPr>
          <w:sz w:val="28"/>
          <w:szCs w:val="28"/>
          <w:vertAlign w:val="subscript"/>
        </w:rPr>
        <w:t>В</w:t>
      </w:r>
      <w:r w:rsidRPr="0018515A">
        <w:rPr>
          <w:sz w:val="28"/>
          <w:szCs w:val="28"/>
        </w:rPr>
        <w:t>,</w:t>
      </w:r>
    </w:p>
    <w:p w:rsidR="0018515A" w:rsidRPr="0018515A" w:rsidRDefault="0018515A" w:rsidP="0018515A">
      <w:pPr>
        <w:pStyle w:val="a3"/>
        <w:tabs>
          <w:tab w:val="num" w:pos="0"/>
        </w:tabs>
        <w:spacing w:before="0" w:beforeAutospacing="0" w:after="0" w:afterAutospacing="0"/>
        <w:rPr>
          <w:sz w:val="28"/>
          <w:szCs w:val="28"/>
        </w:rPr>
      </w:pPr>
      <w:r w:rsidRPr="0018515A">
        <w:rPr>
          <w:sz w:val="28"/>
          <w:szCs w:val="28"/>
        </w:rPr>
        <w:t>который основан на выделении 3-х зон в матрице выигрышей, а именно: плохих, промежуточных и благоприятных результатов, получаемых с вероятностями P</w:t>
      </w:r>
      <w:r w:rsidRPr="0018515A">
        <w:rPr>
          <w:sz w:val="28"/>
          <w:szCs w:val="28"/>
          <w:vertAlign w:val="subscript"/>
        </w:rPr>
        <w:t>1</w:t>
      </w:r>
      <w:r w:rsidRPr="0018515A">
        <w:rPr>
          <w:sz w:val="28"/>
          <w:szCs w:val="28"/>
        </w:rPr>
        <w:t>, P</w:t>
      </w:r>
      <w:r w:rsidRPr="0018515A">
        <w:rPr>
          <w:sz w:val="28"/>
          <w:szCs w:val="28"/>
          <w:vertAlign w:val="subscript"/>
        </w:rPr>
        <w:t>2</w:t>
      </w:r>
      <w:r w:rsidRPr="0018515A">
        <w:rPr>
          <w:sz w:val="28"/>
          <w:szCs w:val="28"/>
        </w:rPr>
        <w:t>, P</w:t>
      </w:r>
      <w:r w:rsidRPr="0018515A">
        <w:rPr>
          <w:sz w:val="28"/>
          <w:szCs w:val="28"/>
          <w:vertAlign w:val="subscript"/>
        </w:rPr>
        <w:t>3</w:t>
      </w:r>
      <w:r w:rsidRPr="0018515A">
        <w:rPr>
          <w:sz w:val="28"/>
          <w:szCs w:val="28"/>
        </w:rPr>
        <w:t>.</w:t>
      </w:r>
    </w:p>
    <w:p w:rsidR="00423D30" w:rsidRPr="00423D30" w:rsidRDefault="00423D30" w:rsidP="00423D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D30">
        <w:rPr>
          <w:rFonts w:ascii="Times New Roman" w:hAnsi="Times New Roman" w:cs="Times New Roman"/>
          <w:sz w:val="28"/>
          <w:szCs w:val="28"/>
        </w:rPr>
        <w:t xml:space="preserve">В условиях неопределенности принцип выбора зависит, как </w:t>
      </w:r>
      <w:proofErr w:type="spellStart"/>
      <w:r w:rsidRPr="00423D30">
        <w:rPr>
          <w:rFonts w:ascii="Times New Roman" w:hAnsi="Times New Roman" w:cs="Times New Roman"/>
          <w:sz w:val="28"/>
          <w:szCs w:val="28"/>
        </w:rPr>
        <w:t>отмеча-лось</w:t>
      </w:r>
      <w:proofErr w:type="spellEnd"/>
      <w:r w:rsidRPr="00423D30">
        <w:rPr>
          <w:rFonts w:ascii="Times New Roman" w:hAnsi="Times New Roman" w:cs="Times New Roman"/>
          <w:sz w:val="28"/>
          <w:szCs w:val="28"/>
        </w:rPr>
        <w:t xml:space="preserve"> выше, от характера противодействия противной стороны (внешней</w:t>
      </w:r>
    </w:p>
    <w:p w:rsidR="00423D30" w:rsidRPr="00423D30" w:rsidRDefault="00423D30" w:rsidP="00423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D30">
        <w:rPr>
          <w:rFonts w:ascii="Times New Roman" w:hAnsi="Times New Roman" w:cs="Times New Roman"/>
          <w:sz w:val="28"/>
          <w:szCs w:val="28"/>
        </w:rPr>
        <w:t>среды). В тех случаях, когда среда «ведет себя» антагонистическим образом по отношению к решению, выбранному органом управления системы, имеет место ситуация, относящаяся к теории игр. Если среда «пассивна» (например, это пассивная природа) и управляющему органу известно</w:t>
      </w:r>
    </w:p>
    <w:p w:rsidR="00423D30" w:rsidRPr="00423D30" w:rsidRDefault="00423D30" w:rsidP="00423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D30">
        <w:rPr>
          <w:rFonts w:ascii="Times New Roman" w:hAnsi="Times New Roman" w:cs="Times New Roman"/>
          <w:sz w:val="28"/>
          <w:szCs w:val="28"/>
        </w:rPr>
        <w:t>распределение вероятностей на множестве состояний среды, то имеет место «игра с природой», или «статистические решения». В общем случае</w:t>
      </w:r>
    </w:p>
    <w:p w:rsidR="00423D30" w:rsidRPr="00423D30" w:rsidRDefault="00423D30" w:rsidP="00423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D30">
        <w:rPr>
          <w:rFonts w:ascii="Times New Roman" w:hAnsi="Times New Roman" w:cs="Times New Roman"/>
          <w:sz w:val="28"/>
          <w:szCs w:val="28"/>
        </w:rPr>
        <w:t>возможна целая градация ситуаций, определяющих стратегию поведения</w:t>
      </w:r>
    </w:p>
    <w:p w:rsidR="00423D30" w:rsidRPr="00423D30" w:rsidRDefault="00423D30" w:rsidP="00423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D30">
        <w:rPr>
          <w:rFonts w:ascii="Times New Roman" w:hAnsi="Times New Roman" w:cs="Times New Roman"/>
          <w:sz w:val="28"/>
          <w:szCs w:val="28"/>
        </w:rPr>
        <w:t>среды.</w:t>
      </w:r>
    </w:p>
    <w:sectPr w:rsidR="00423D30" w:rsidRPr="00423D30" w:rsidSect="00D020DC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BF1" w:rsidRDefault="00CE1BF1" w:rsidP="00996A43">
      <w:pPr>
        <w:spacing w:after="0" w:line="240" w:lineRule="auto"/>
      </w:pPr>
      <w:r>
        <w:separator/>
      </w:r>
    </w:p>
  </w:endnote>
  <w:endnote w:type="continuationSeparator" w:id="0">
    <w:p w:rsidR="00CE1BF1" w:rsidRDefault="00CE1BF1" w:rsidP="0099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1530"/>
      <w:docPartObj>
        <w:docPartGallery w:val="Page Numbers (Bottom of Page)"/>
        <w:docPartUnique/>
      </w:docPartObj>
    </w:sdtPr>
    <w:sdtContent>
      <w:p w:rsidR="0018515A" w:rsidRDefault="004B0219">
        <w:pPr>
          <w:pStyle w:val="a8"/>
          <w:jc w:val="right"/>
        </w:pPr>
        <w:fldSimple w:instr=" PAGE   \* MERGEFORMAT ">
          <w:r w:rsidR="00997481">
            <w:rPr>
              <w:noProof/>
            </w:rPr>
            <w:t>1</w:t>
          </w:r>
        </w:fldSimple>
      </w:p>
    </w:sdtContent>
  </w:sdt>
  <w:p w:rsidR="0018515A" w:rsidRDefault="001851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BF1" w:rsidRDefault="00CE1BF1" w:rsidP="00996A43">
      <w:pPr>
        <w:spacing w:after="0" w:line="240" w:lineRule="auto"/>
      </w:pPr>
      <w:r>
        <w:separator/>
      </w:r>
    </w:p>
  </w:footnote>
  <w:footnote w:type="continuationSeparator" w:id="0">
    <w:p w:rsidR="00CE1BF1" w:rsidRDefault="00CE1BF1" w:rsidP="00996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7615"/>
    <w:multiLevelType w:val="multilevel"/>
    <w:tmpl w:val="C2FA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C6836"/>
    <w:multiLevelType w:val="multilevel"/>
    <w:tmpl w:val="5EE05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15D1"/>
    <w:multiLevelType w:val="multilevel"/>
    <w:tmpl w:val="3CA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0D674C"/>
    <w:multiLevelType w:val="multilevel"/>
    <w:tmpl w:val="169A7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90DD5"/>
    <w:multiLevelType w:val="multilevel"/>
    <w:tmpl w:val="BEDA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F1751"/>
    <w:multiLevelType w:val="multilevel"/>
    <w:tmpl w:val="74C29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3E3817"/>
    <w:multiLevelType w:val="multilevel"/>
    <w:tmpl w:val="3208B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24799C"/>
    <w:multiLevelType w:val="multilevel"/>
    <w:tmpl w:val="43FED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4112C2"/>
    <w:multiLevelType w:val="multilevel"/>
    <w:tmpl w:val="C152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8241D6"/>
    <w:multiLevelType w:val="multilevel"/>
    <w:tmpl w:val="CE0AE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FE4F10"/>
    <w:multiLevelType w:val="multilevel"/>
    <w:tmpl w:val="BA92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458"/>
    <w:rsid w:val="00096789"/>
    <w:rsid w:val="000E3EC6"/>
    <w:rsid w:val="000F357D"/>
    <w:rsid w:val="0018515A"/>
    <w:rsid w:val="001C10F2"/>
    <w:rsid w:val="00233C3C"/>
    <w:rsid w:val="002E64EC"/>
    <w:rsid w:val="0042348B"/>
    <w:rsid w:val="00423D30"/>
    <w:rsid w:val="00441B0C"/>
    <w:rsid w:val="004B0219"/>
    <w:rsid w:val="006F786C"/>
    <w:rsid w:val="00813621"/>
    <w:rsid w:val="00816969"/>
    <w:rsid w:val="008B5DFE"/>
    <w:rsid w:val="00996A43"/>
    <w:rsid w:val="00997481"/>
    <w:rsid w:val="00A06FEC"/>
    <w:rsid w:val="00AF4A5E"/>
    <w:rsid w:val="00B50CD4"/>
    <w:rsid w:val="00C76458"/>
    <w:rsid w:val="00CE1BF1"/>
    <w:rsid w:val="00D020DC"/>
    <w:rsid w:val="00DF3EF9"/>
    <w:rsid w:val="00E23DD3"/>
    <w:rsid w:val="00E81345"/>
    <w:rsid w:val="00F62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DC"/>
  </w:style>
  <w:style w:type="paragraph" w:styleId="2">
    <w:name w:val="heading 2"/>
    <w:basedOn w:val="a"/>
    <w:link w:val="20"/>
    <w:uiPriority w:val="9"/>
    <w:qFormat/>
    <w:rsid w:val="001851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85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64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764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4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96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6A43"/>
  </w:style>
  <w:style w:type="paragraph" w:styleId="a8">
    <w:name w:val="footer"/>
    <w:basedOn w:val="a"/>
    <w:link w:val="a9"/>
    <w:uiPriority w:val="99"/>
    <w:unhideWhenUsed/>
    <w:rsid w:val="00996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6A43"/>
  </w:style>
  <w:style w:type="character" w:styleId="aa">
    <w:name w:val="Hyperlink"/>
    <w:basedOn w:val="a0"/>
    <w:uiPriority w:val="99"/>
    <w:semiHidden/>
    <w:unhideWhenUsed/>
    <w:rsid w:val="001851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851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5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8515A"/>
  </w:style>
  <w:style w:type="character" w:customStyle="1" w:styleId="mw-editsection">
    <w:name w:val="mw-editsection"/>
    <w:basedOn w:val="a0"/>
    <w:rsid w:val="0018515A"/>
  </w:style>
  <w:style w:type="character" w:customStyle="1" w:styleId="mw-editsection-bracket">
    <w:name w:val="mw-editsection-bracket"/>
    <w:basedOn w:val="a0"/>
    <w:rsid w:val="0018515A"/>
  </w:style>
  <w:style w:type="character" w:customStyle="1" w:styleId="mw-editsection-divider">
    <w:name w:val="mw-editsection-divider"/>
    <w:basedOn w:val="a0"/>
    <w:rsid w:val="0018515A"/>
  </w:style>
  <w:style w:type="table" w:styleId="ab">
    <w:name w:val="Table Grid"/>
    <w:basedOn w:val="a1"/>
    <w:uiPriority w:val="59"/>
    <w:rsid w:val="006F7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9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ru.wikipedia.org/wiki/%D0%A1%D0%BD%D0%B5%D0%B3%D0%BE%D1%85%D0%BE%D0%B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ru.wikipedia.org/wiki/%D0%AD%D0%B2%D1%80%D0%B8%D1%81%D1%82%D0%B8%D0%BA%D0%B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F%D0%BE%D0%BA%D0%B0%D0%B7%D0%B0%D1%82%D0%B5%D0%BB%D1%8C_%D0%BA%D0%B0%D1%87%D0%B5%D1%81%D1%82%D0%B2%D0%B0" TargetMode="External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ru.wikipedia.org/wiki/%D0%9C%D0%B0%D1%82%D1%80%D0%B8%D1%86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2015-09-12T10:45:00Z</dcterms:created>
  <dcterms:modified xsi:type="dcterms:W3CDTF">2015-09-12T10:45:00Z</dcterms:modified>
</cp:coreProperties>
</file>